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E89" w:rsidRPr="00941198" w:rsidRDefault="009A0E89" w:rsidP="009A0E89">
      <w:pPr>
        <w:rPr>
          <w:b/>
          <w:sz w:val="32"/>
        </w:rPr>
      </w:pPr>
      <w:bookmarkStart w:id="0" w:name="_GoBack"/>
      <w:bookmarkEnd w:id="0"/>
      <w:r w:rsidRPr="00941198">
        <w:rPr>
          <w:b/>
          <w:sz w:val="32"/>
        </w:rPr>
        <w:t xml:space="preserve">Felsőfokú szakirányú továbbképzés indítási kérelem </w:t>
      </w:r>
    </w:p>
    <w:p w:rsidR="009A0E89" w:rsidRPr="00941198" w:rsidRDefault="009A0E89" w:rsidP="009A0E89">
      <w:pPr>
        <w:rPr>
          <w:b/>
        </w:rPr>
      </w:pPr>
    </w:p>
    <w:p w:rsidR="00D162A9" w:rsidRPr="00941198" w:rsidRDefault="009A0E89" w:rsidP="00D162A9">
      <w:pPr>
        <w:rPr>
          <w:b/>
        </w:rPr>
      </w:pPr>
      <w:r w:rsidRPr="00941198">
        <w:rPr>
          <w:b/>
        </w:rPr>
        <w:t xml:space="preserve">1. A szakirányú továbbképzés megnevezése: </w:t>
      </w:r>
    </w:p>
    <w:p w:rsidR="00D162A9" w:rsidRPr="00941198" w:rsidRDefault="00D162A9" w:rsidP="00D162A9">
      <w:r w:rsidRPr="00941198">
        <w:t xml:space="preserve">TERMÉSZETTUDOMÁNYOS </w:t>
      </w:r>
      <w:r w:rsidR="00883708" w:rsidRPr="00941198">
        <w:t xml:space="preserve">MÚZEUMI </w:t>
      </w:r>
      <w:r w:rsidRPr="00941198">
        <w:t>KOMMUNIKÁCIÓ SZAKIRÁNYÚ TOVÁBBKÉPZÉSI SZAK</w:t>
      </w:r>
    </w:p>
    <w:p w:rsidR="009A0E89" w:rsidRPr="00941198" w:rsidRDefault="009A0E89" w:rsidP="009A0E89">
      <w:r w:rsidRPr="00941198">
        <w:rPr>
          <w:b/>
        </w:rPr>
        <w:t xml:space="preserve">2. A képzés nyelve: </w:t>
      </w:r>
      <w:r w:rsidRPr="00941198">
        <w:t>magyar</w:t>
      </w:r>
    </w:p>
    <w:p w:rsidR="009A0E89" w:rsidRPr="00941198" w:rsidRDefault="009A0E89" w:rsidP="00D162A9">
      <w:pPr>
        <w:spacing w:after="0"/>
        <w:rPr>
          <w:b/>
        </w:rPr>
      </w:pPr>
      <w:r w:rsidRPr="00941198">
        <w:rPr>
          <w:b/>
        </w:rPr>
        <w:t xml:space="preserve">3. Az első meghirdetés </w:t>
      </w:r>
    </w:p>
    <w:p w:rsidR="009A0E89" w:rsidRPr="00941198" w:rsidRDefault="009A0E89" w:rsidP="00D162A9">
      <w:pPr>
        <w:pStyle w:val="Listaszerbekezds"/>
        <w:spacing w:after="0"/>
      </w:pPr>
      <w:r w:rsidRPr="00941198">
        <w:t>tanéve: 2017/18</w:t>
      </w:r>
    </w:p>
    <w:p w:rsidR="009A0E89" w:rsidRPr="00941198" w:rsidRDefault="009A0E89" w:rsidP="00D162A9">
      <w:pPr>
        <w:pStyle w:val="Listaszerbekezds"/>
        <w:spacing w:after="0"/>
      </w:pPr>
      <w:r w:rsidRPr="00941198">
        <w:t>féléve: 1. félév</w:t>
      </w:r>
    </w:p>
    <w:p w:rsidR="009A0E89" w:rsidRPr="00941198" w:rsidRDefault="009A0E89" w:rsidP="00D162A9">
      <w:pPr>
        <w:numPr>
          <w:ilvl w:val="0"/>
          <w:numId w:val="6"/>
        </w:numPr>
        <w:spacing w:after="0"/>
      </w:pPr>
      <w:r w:rsidRPr="00941198">
        <w:t xml:space="preserve">munkarend: </w:t>
      </w:r>
      <w:r w:rsidR="00D84C78" w:rsidRPr="00941198">
        <w:t>levelező</w:t>
      </w:r>
    </w:p>
    <w:p w:rsidR="009A0E89" w:rsidRPr="00941198" w:rsidRDefault="009A0E89" w:rsidP="009A0E89">
      <w:pPr>
        <w:numPr>
          <w:ilvl w:val="0"/>
          <w:numId w:val="6"/>
        </w:numPr>
      </w:pPr>
      <w:r w:rsidRPr="00941198">
        <w:t>létszám: 10-25 fő</w:t>
      </w:r>
    </w:p>
    <w:p w:rsidR="009A0E89" w:rsidRPr="00941198" w:rsidRDefault="009A0E89" w:rsidP="00D162A9">
      <w:pPr>
        <w:rPr>
          <w:b/>
        </w:rPr>
      </w:pPr>
      <w:r w:rsidRPr="00941198">
        <w:rPr>
          <w:b/>
        </w:rPr>
        <w:t>4. A képzésért felel</w:t>
      </w:r>
      <w:r w:rsidR="00D162A9" w:rsidRPr="00941198">
        <w:rPr>
          <w:b/>
        </w:rPr>
        <w:t>ő</w:t>
      </w:r>
      <w:r w:rsidRPr="00941198">
        <w:rPr>
          <w:b/>
        </w:rPr>
        <w:t>s oktató és oktatói azonosítój</w:t>
      </w:r>
      <w:r w:rsidR="00D162A9" w:rsidRPr="00941198">
        <w:rPr>
          <w:b/>
        </w:rPr>
        <w:t>a</w:t>
      </w:r>
    </w:p>
    <w:p w:rsidR="00D162A9" w:rsidRPr="00941198" w:rsidRDefault="00D162A9" w:rsidP="00D162A9">
      <w:r w:rsidRPr="00941198">
        <w:t>Dr. Kárpáti Andrea egyetemi tanár, oktatói azonosító</w:t>
      </w:r>
      <w:r w:rsidR="00B962EA" w:rsidRPr="00941198">
        <w:t>: nincs, ELTE munkaügyi törzsszám: 10002389</w:t>
      </w:r>
    </w:p>
    <w:p w:rsidR="009A0E89" w:rsidRPr="00941198" w:rsidRDefault="009A0E89" w:rsidP="009A0E89">
      <w:pPr>
        <w:rPr>
          <w:b/>
        </w:rPr>
      </w:pPr>
      <w:r w:rsidRPr="00941198">
        <w:rPr>
          <w:b/>
        </w:rPr>
        <w:t>5. A szak tantervét táblázatban összefoglaló, krediteket is megadó, óra és vizsgaterv</w:t>
      </w:r>
    </w:p>
    <w:tbl>
      <w:tblPr>
        <w:tblW w:w="901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31"/>
        <w:gridCol w:w="1134"/>
        <w:gridCol w:w="1559"/>
        <w:gridCol w:w="992"/>
        <w:gridCol w:w="1699"/>
      </w:tblGrid>
      <w:tr w:rsidR="00365D55" w:rsidRPr="00941198" w:rsidTr="00BB29FA">
        <w:trPr>
          <w:trHeight w:val="315"/>
        </w:trPr>
        <w:tc>
          <w:tcPr>
            <w:tcW w:w="4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rPr>
                <w:rFonts w:cs="Arial"/>
                <w:bCs w:val="0"/>
                <w:i/>
              </w:rPr>
            </w:pPr>
            <w:r w:rsidRPr="00941198">
              <w:rPr>
                <w:rFonts w:cs="Arial"/>
                <w:bCs w:val="0"/>
                <w:i/>
                <w:sz w:val="28"/>
              </w:rPr>
              <w:t>Általánosan kötelező tárgyak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rPr>
                <w:rFonts w:cs="Arial"/>
                <w:sz w:val="20"/>
                <w:szCs w:val="20"/>
              </w:rPr>
            </w:pPr>
          </w:p>
        </w:tc>
      </w:tr>
      <w:tr w:rsidR="00365D55" w:rsidRPr="00941198" w:rsidTr="00BB29FA">
        <w:trPr>
          <w:trHeight w:val="285"/>
        </w:trPr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rPr>
                <w:rFonts w:cs="Arial"/>
                <w:b/>
                <w:bCs w:val="0"/>
                <w:sz w:val="20"/>
                <w:szCs w:val="20"/>
              </w:rPr>
            </w:pPr>
            <w:r w:rsidRPr="00941198">
              <w:rPr>
                <w:rFonts w:cs="Arial"/>
                <w:b/>
                <w:bCs w:val="0"/>
                <w:sz w:val="20"/>
                <w:szCs w:val="20"/>
              </w:rPr>
              <w:t>Tantárgyak, óraszámok, félévek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rPr>
                <w:rFonts w:cs="Arial"/>
                <w:sz w:val="20"/>
                <w:szCs w:val="20"/>
              </w:rPr>
            </w:pPr>
            <w:r w:rsidRPr="00941198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rPr>
                <w:rFonts w:cs="Arial"/>
                <w:sz w:val="20"/>
                <w:szCs w:val="20"/>
              </w:rPr>
            </w:pPr>
            <w:r w:rsidRPr="00941198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rPr>
                <w:rFonts w:cs="Arial"/>
                <w:sz w:val="20"/>
                <w:szCs w:val="20"/>
              </w:rPr>
            </w:pPr>
            <w:r w:rsidRPr="00941198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rPr>
                <w:rFonts w:cs="Arial"/>
                <w:sz w:val="20"/>
                <w:szCs w:val="20"/>
              </w:rPr>
            </w:pPr>
            <w:r w:rsidRPr="00941198">
              <w:rPr>
                <w:rFonts w:cs="Arial"/>
                <w:sz w:val="20"/>
                <w:szCs w:val="20"/>
              </w:rPr>
              <w:t> </w:t>
            </w:r>
          </w:p>
        </w:tc>
      </w:tr>
      <w:tr w:rsidR="00365D55" w:rsidRPr="00941198" w:rsidTr="00BB29FA">
        <w:tc>
          <w:tcPr>
            <w:tcW w:w="3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Tantárgy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Félév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0"/>
                <w:szCs w:val="22"/>
              </w:rPr>
              <w:t>Féléves óraszám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Kredit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Értékelés módja</w:t>
            </w:r>
          </w:p>
        </w:tc>
      </w:tr>
      <w:tr w:rsidR="00365D55" w:rsidRPr="00941198" w:rsidTr="00BB29FA">
        <w:tc>
          <w:tcPr>
            <w:tcW w:w="3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D55" w:rsidRPr="00941198" w:rsidRDefault="00365D55" w:rsidP="00BB29FA">
            <w:pPr>
              <w:rPr>
                <w:rFonts w:cs="Arial"/>
                <w:sz w:val="22"/>
                <w:szCs w:val="22"/>
              </w:rPr>
            </w:pPr>
            <w:r w:rsidRPr="00941198">
              <w:rPr>
                <w:rFonts w:cs="Arial"/>
                <w:sz w:val="22"/>
                <w:szCs w:val="22"/>
              </w:rPr>
              <w:t>A vizuális nyelv alapjai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Cs w:val="0"/>
                <w:sz w:val="22"/>
                <w:szCs w:val="22"/>
              </w:rPr>
            </w:pPr>
            <w:r w:rsidRPr="00941198">
              <w:rPr>
                <w:rFonts w:cs="Arial"/>
                <w:bCs w:val="0"/>
                <w:sz w:val="22"/>
                <w:szCs w:val="22"/>
              </w:rPr>
              <w:t>kollokvium</w:t>
            </w:r>
          </w:p>
        </w:tc>
      </w:tr>
      <w:tr w:rsidR="00365D55" w:rsidRPr="00941198" w:rsidTr="00BB29FA">
        <w:tc>
          <w:tcPr>
            <w:tcW w:w="3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D55" w:rsidRPr="00941198" w:rsidRDefault="00365D55" w:rsidP="00BB29FA">
            <w:pPr>
              <w:rPr>
                <w:rFonts w:cs="Arial"/>
                <w:sz w:val="22"/>
                <w:szCs w:val="22"/>
              </w:rPr>
            </w:pPr>
            <w:r w:rsidRPr="00941198">
              <w:rPr>
                <w:rFonts w:cs="Arial"/>
                <w:sz w:val="22"/>
                <w:szCs w:val="22"/>
              </w:rPr>
              <w:t>Bevezetés a kommunikációelméletbe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Cs w:val="0"/>
                <w:sz w:val="22"/>
                <w:szCs w:val="22"/>
              </w:rPr>
            </w:pPr>
            <w:r w:rsidRPr="00941198">
              <w:rPr>
                <w:rFonts w:cs="Arial"/>
                <w:bCs w:val="0"/>
                <w:sz w:val="22"/>
                <w:szCs w:val="22"/>
              </w:rPr>
              <w:t>kollokvium</w:t>
            </w:r>
          </w:p>
        </w:tc>
      </w:tr>
      <w:tr w:rsidR="00365D55" w:rsidRPr="00941198" w:rsidTr="00BB29FA">
        <w:tc>
          <w:tcPr>
            <w:tcW w:w="3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D55" w:rsidRPr="00941198" w:rsidRDefault="00365D55" w:rsidP="00BB29FA">
            <w:pPr>
              <w:rPr>
                <w:rFonts w:cs="Arial"/>
                <w:sz w:val="22"/>
                <w:szCs w:val="22"/>
              </w:rPr>
            </w:pPr>
            <w:r w:rsidRPr="00941198">
              <w:rPr>
                <w:rFonts w:cs="Arial"/>
                <w:sz w:val="22"/>
                <w:szCs w:val="22"/>
              </w:rPr>
              <w:t>Tudománykommunikációs pályázatírás és projekt menedzsment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Cs w:val="0"/>
                <w:sz w:val="22"/>
                <w:szCs w:val="22"/>
              </w:rPr>
            </w:pPr>
            <w:r w:rsidRPr="00941198">
              <w:rPr>
                <w:rFonts w:cs="Arial"/>
                <w:bCs w:val="0"/>
                <w:sz w:val="22"/>
                <w:szCs w:val="22"/>
              </w:rPr>
              <w:t>kollokvium</w:t>
            </w:r>
          </w:p>
        </w:tc>
      </w:tr>
      <w:tr w:rsidR="00365D55" w:rsidRPr="00941198" w:rsidTr="00BB29FA">
        <w:tc>
          <w:tcPr>
            <w:tcW w:w="3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D55" w:rsidRPr="00941198" w:rsidRDefault="00365D55" w:rsidP="00BB29FA">
            <w:pPr>
              <w:rPr>
                <w:rFonts w:cs="Arial"/>
                <w:sz w:val="22"/>
                <w:szCs w:val="22"/>
              </w:rPr>
            </w:pPr>
            <w:r w:rsidRPr="00941198">
              <w:rPr>
                <w:rFonts w:cs="Arial"/>
                <w:sz w:val="22"/>
                <w:szCs w:val="22"/>
              </w:rPr>
              <w:t>Nyilvános szereplés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Cs w:val="0"/>
                <w:sz w:val="22"/>
                <w:szCs w:val="22"/>
              </w:rPr>
            </w:pPr>
            <w:r w:rsidRPr="00941198">
              <w:rPr>
                <w:rFonts w:cs="Arial"/>
                <w:bCs w:val="0"/>
                <w:sz w:val="22"/>
                <w:szCs w:val="22"/>
              </w:rPr>
              <w:t>gyakorlat</w:t>
            </w:r>
          </w:p>
        </w:tc>
      </w:tr>
      <w:tr w:rsidR="00365D55" w:rsidRPr="00941198" w:rsidTr="00BB29FA">
        <w:tc>
          <w:tcPr>
            <w:tcW w:w="3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D55" w:rsidRPr="00941198" w:rsidRDefault="00365D55" w:rsidP="00BB29FA">
            <w:pPr>
              <w:rPr>
                <w:rFonts w:cs="Arial"/>
                <w:sz w:val="22"/>
                <w:szCs w:val="22"/>
              </w:rPr>
            </w:pPr>
            <w:r w:rsidRPr="00941198">
              <w:rPr>
                <w:rFonts w:cs="Arial"/>
                <w:sz w:val="22"/>
                <w:szCs w:val="22"/>
              </w:rPr>
              <w:t>Tipográfia és alkalmazott grafika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Cs w:val="0"/>
                <w:sz w:val="22"/>
                <w:szCs w:val="22"/>
              </w:rPr>
            </w:pPr>
            <w:r w:rsidRPr="00941198">
              <w:rPr>
                <w:rFonts w:cs="Arial"/>
                <w:bCs w:val="0"/>
                <w:sz w:val="22"/>
                <w:szCs w:val="22"/>
              </w:rPr>
              <w:t>gyakorlat</w:t>
            </w:r>
          </w:p>
        </w:tc>
      </w:tr>
      <w:tr w:rsidR="00365D55" w:rsidRPr="00941198" w:rsidTr="00BB29FA">
        <w:tc>
          <w:tcPr>
            <w:tcW w:w="3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D55" w:rsidRPr="00941198" w:rsidRDefault="00365D55" w:rsidP="00BB29FA">
            <w:pPr>
              <w:rPr>
                <w:rFonts w:cs="Arial"/>
                <w:sz w:val="22"/>
                <w:szCs w:val="22"/>
              </w:rPr>
            </w:pPr>
            <w:r w:rsidRPr="00941198">
              <w:rPr>
                <w:rFonts w:cs="Arial"/>
                <w:sz w:val="22"/>
                <w:szCs w:val="22"/>
              </w:rPr>
              <w:t>A természettudományok aktuális eredményei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Cs w:val="0"/>
                <w:sz w:val="22"/>
                <w:szCs w:val="22"/>
              </w:rPr>
            </w:pPr>
            <w:r w:rsidRPr="00941198">
              <w:rPr>
                <w:rFonts w:cs="Arial"/>
                <w:bCs w:val="0"/>
                <w:sz w:val="22"/>
                <w:szCs w:val="22"/>
              </w:rPr>
              <w:t>kollokvium</w:t>
            </w:r>
          </w:p>
        </w:tc>
      </w:tr>
      <w:tr w:rsidR="00365D55" w:rsidRPr="00941198" w:rsidTr="00BB29FA">
        <w:trPr>
          <w:trHeight w:val="543"/>
        </w:trPr>
        <w:tc>
          <w:tcPr>
            <w:tcW w:w="9015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D55" w:rsidRPr="00941198" w:rsidRDefault="00365D55" w:rsidP="00BB29FA">
            <w:pPr>
              <w:rPr>
                <w:rFonts w:cs="Arial"/>
                <w:sz w:val="22"/>
                <w:szCs w:val="22"/>
              </w:rPr>
            </w:pPr>
            <w:r w:rsidRPr="00941198">
              <w:rPr>
                <w:rFonts w:cs="Arial"/>
                <w:sz w:val="22"/>
                <w:szCs w:val="22"/>
              </w:rPr>
              <w:t>Szakterületi tudományos eredményekkel kapcsolatos kurzusok: a biológia, fizika, földtudomány, kémia, matematika területéről - l. alább:</w:t>
            </w:r>
            <w:r w:rsidRPr="00941198">
              <w:rPr>
                <w:rFonts w:cs="Arial"/>
                <w:b/>
                <w:bCs w:val="0"/>
                <w:sz w:val="22"/>
                <w:szCs w:val="22"/>
              </w:rPr>
              <w:t> </w:t>
            </w:r>
          </w:p>
        </w:tc>
      </w:tr>
      <w:tr w:rsidR="00365D55" w:rsidRPr="00941198" w:rsidTr="00BB29FA">
        <w:tc>
          <w:tcPr>
            <w:tcW w:w="3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D55" w:rsidRPr="00941198" w:rsidRDefault="00365D55" w:rsidP="00BB29FA">
            <w:pPr>
              <w:rPr>
                <w:rFonts w:cs="Arial"/>
                <w:sz w:val="22"/>
                <w:szCs w:val="22"/>
              </w:rPr>
            </w:pPr>
            <w:r w:rsidRPr="00941198">
              <w:rPr>
                <w:rFonts w:cs="Arial"/>
                <w:sz w:val="22"/>
                <w:szCs w:val="22"/>
              </w:rPr>
              <w:t>Biológiai alapok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Cs w:val="0"/>
                <w:sz w:val="22"/>
                <w:szCs w:val="22"/>
              </w:rPr>
            </w:pPr>
            <w:r w:rsidRPr="00941198">
              <w:rPr>
                <w:rFonts w:cs="Arial"/>
                <w:bCs w:val="0"/>
                <w:sz w:val="22"/>
                <w:szCs w:val="22"/>
              </w:rPr>
              <w:t>gyakorlat</w:t>
            </w:r>
          </w:p>
        </w:tc>
      </w:tr>
      <w:tr w:rsidR="00365D55" w:rsidRPr="00941198" w:rsidTr="00BB29FA">
        <w:tc>
          <w:tcPr>
            <w:tcW w:w="3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D55" w:rsidRPr="00941198" w:rsidRDefault="00365D55" w:rsidP="00BB29FA">
            <w:pPr>
              <w:rPr>
                <w:rFonts w:cs="Arial"/>
                <w:sz w:val="22"/>
                <w:szCs w:val="22"/>
              </w:rPr>
            </w:pPr>
            <w:r w:rsidRPr="00941198">
              <w:rPr>
                <w:rFonts w:cs="Arial"/>
                <w:sz w:val="22"/>
                <w:szCs w:val="22"/>
              </w:rPr>
              <w:t>Fizika a mindennapjainkban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Cs w:val="0"/>
                <w:sz w:val="22"/>
                <w:szCs w:val="22"/>
              </w:rPr>
            </w:pPr>
            <w:r w:rsidRPr="00941198">
              <w:rPr>
                <w:rFonts w:cs="Arial"/>
                <w:bCs w:val="0"/>
                <w:sz w:val="22"/>
                <w:szCs w:val="22"/>
              </w:rPr>
              <w:t>kollokvium</w:t>
            </w:r>
          </w:p>
        </w:tc>
      </w:tr>
      <w:tr w:rsidR="00365D55" w:rsidRPr="00941198" w:rsidTr="00BB29FA">
        <w:tc>
          <w:tcPr>
            <w:tcW w:w="3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D55" w:rsidRPr="00941198" w:rsidRDefault="00365D55" w:rsidP="00BB29FA">
            <w:pPr>
              <w:rPr>
                <w:rFonts w:cs="Arial"/>
                <w:sz w:val="22"/>
                <w:szCs w:val="22"/>
              </w:rPr>
            </w:pPr>
            <w:r w:rsidRPr="00941198">
              <w:rPr>
                <w:rFonts w:cs="Arial"/>
                <w:sz w:val="22"/>
                <w:szCs w:val="22"/>
              </w:rPr>
              <w:t>Földtudományi szintézis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65D55" w:rsidRPr="00941198" w:rsidRDefault="00365D55" w:rsidP="00BB29FA">
            <w:pPr>
              <w:jc w:val="center"/>
              <w:rPr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Cs w:val="0"/>
                <w:sz w:val="22"/>
                <w:szCs w:val="22"/>
              </w:rPr>
            </w:pPr>
            <w:r w:rsidRPr="00941198">
              <w:rPr>
                <w:rFonts w:cs="Arial"/>
                <w:bCs w:val="0"/>
                <w:sz w:val="22"/>
                <w:szCs w:val="22"/>
              </w:rPr>
              <w:t>gyakorlat</w:t>
            </w:r>
          </w:p>
        </w:tc>
      </w:tr>
      <w:tr w:rsidR="00365D55" w:rsidRPr="00941198" w:rsidTr="00BB29FA">
        <w:tc>
          <w:tcPr>
            <w:tcW w:w="3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D55" w:rsidRPr="00941198" w:rsidRDefault="00365D55" w:rsidP="00BB29FA">
            <w:pPr>
              <w:rPr>
                <w:rFonts w:cs="Arial"/>
                <w:sz w:val="22"/>
                <w:szCs w:val="22"/>
              </w:rPr>
            </w:pPr>
            <w:r w:rsidRPr="00941198">
              <w:rPr>
                <w:rFonts w:cs="Arial"/>
                <w:sz w:val="22"/>
                <w:szCs w:val="22"/>
              </w:rPr>
              <w:t>Az anyag fejlődéstörténete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65D55" w:rsidRPr="00941198" w:rsidRDefault="00365D55" w:rsidP="00BB29FA">
            <w:pPr>
              <w:jc w:val="center"/>
              <w:rPr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Cs w:val="0"/>
                <w:sz w:val="22"/>
                <w:szCs w:val="22"/>
              </w:rPr>
            </w:pPr>
            <w:r w:rsidRPr="00941198">
              <w:rPr>
                <w:rFonts w:cs="Arial"/>
                <w:bCs w:val="0"/>
                <w:sz w:val="22"/>
                <w:szCs w:val="22"/>
              </w:rPr>
              <w:t>kollokvium</w:t>
            </w:r>
          </w:p>
        </w:tc>
      </w:tr>
      <w:tr w:rsidR="00365D55" w:rsidRPr="00941198" w:rsidTr="00BB29FA">
        <w:tc>
          <w:tcPr>
            <w:tcW w:w="3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D55" w:rsidRPr="00941198" w:rsidRDefault="00365D55" w:rsidP="00BB29FA">
            <w:pPr>
              <w:rPr>
                <w:rFonts w:cs="Arial"/>
                <w:sz w:val="22"/>
                <w:szCs w:val="22"/>
              </w:rPr>
            </w:pPr>
            <w:r w:rsidRPr="00941198">
              <w:rPr>
                <w:rFonts w:cs="Arial"/>
                <w:sz w:val="22"/>
                <w:szCs w:val="22"/>
              </w:rPr>
              <w:t>Matematika a mai világunkban és a tudományokban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65D55" w:rsidRPr="00941198" w:rsidRDefault="00365D55" w:rsidP="00BB29FA">
            <w:pPr>
              <w:jc w:val="center"/>
              <w:rPr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Cs w:val="0"/>
                <w:sz w:val="22"/>
                <w:szCs w:val="22"/>
              </w:rPr>
            </w:pPr>
            <w:r w:rsidRPr="00941198">
              <w:rPr>
                <w:rFonts w:cs="Arial"/>
                <w:bCs w:val="0"/>
                <w:sz w:val="22"/>
                <w:szCs w:val="22"/>
              </w:rPr>
              <w:t>kollokvium</w:t>
            </w:r>
          </w:p>
        </w:tc>
      </w:tr>
      <w:tr w:rsidR="00365D55" w:rsidRPr="00941198" w:rsidTr="00BB29FA">
        <w:trPr>
          <w:trHeight w:val="300"/>
        </w:trPr>
        <w:tc>
          <w:tcPr>
            <w:tcW w:w="3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65D55" w:rsidRPr="00941198" w:rsidRDefault="00365D55" w:rsidP="00BB29FA">
            <w:pPr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Összesen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25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 </w:t>
            </w:r>
          </w:p>
        </w:tc>
      </w:tr>
      <w:tr w:rsidR="00365D55" w:rsidRPr="00941198" w:rsidTr="00BB29FA">
        <w:trPr>
          <w:trHeight w:val="255"/>
        </w:trPr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D55" w:rsidRPr="00941198" w:rsidRDefault="00365D55" w:rsidP="00BB29F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D55" w:rsidRPr="00941198" w:rsidRDefault="00365D55" w:rsidP="00BB29F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D55" w:rsidRPr="00941198" w:rsidRDefault="00365D55" w:rsidP="00BB29F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D55" w:rsidRPr="00941198" w:rsidRDefault="00365D55" w:rsidP="00BB29F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D55" w:rsidRPr="00941198" w:rsidRDefault="00365D55" w:rsidP="00BB29FA">
            <w:pPr>
              <w:rPr>
                <w:rFonts w:cs="Arial"/>
                <w:sz w:val="20"/>
                <w:szCs w:val="20"/>
              </w:rPr>
            </w:pPr>
          </w:p>
        </w:tc>
      </w:tr>
      <w:tr w:rsidR="00365D55" w:rsidRPr="00941198" w:rsidTr="00BB29FA">
        <w:trPr>
          <w:trHeight w:val="510"/>
        </w:trPr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Szakdolgozat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 </w:t>
            </w:r>
          </w:p>
        </w:tc>
      </w:tr>
      <w:tr w:rsidR="00365D55" w:rsidRPr="00941198" w:rsidTr="00BB29FA">
        <w:trPr>
          <w:trHeight w:val="255"/>
        </w:trPr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D55" w:rsidRPr="00941198" w:rsidRDefault="00365D55" w:rsidP="00BB29F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D55" w:rsidRPr="00941198" w:rsidRDefault="00365D55" w:rsidP="00BB29F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D55" w:rsidRPr="00941198" w:rsidRDefault="00365D55" w:rsidP="00BB29F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D55" w:rsidRPr="00941198" w:rsidRDefault="00365D55" w:rsidP="00BB29F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D55" w:rsidRPr="00941198" w:rsidRDefault="00365D55" w:rsidP="00BB29FA">
            <w:pPr>
              <w:rPr>
                <w:rFonts w:cs="Arial"/>
                <w:sz w:val="22"/>
                <w:szCs w:val="22"/>
              </w:rPr>
            </w:pPr>
          </w:p>
        </w:tc>
      </w:tr>
      <w:tr w:rsidR="00365D55" w:rsidRPr="00941198" w:rsidTr="00BB29FA"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D55" w:rsidRPr="00941198" w:rsidRDefault="00365D55" w:rsidP="00BB29FA">
            <w:pPr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Szabadon választott tárgyak</w:t>
            </w:r>
            <w:r w:rsidRPr="00941198">
              <w:rPr>
                <w:rFonts w:cs="Arial"/>
                <w:sz w:val="22"/>
                <w:szCs w:val="22"/>
              </w:rPr>
              <w:t xml:space="preserve"> - Az ELTE teljes kínálatából választható, bármely félévben.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 20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/>
                <w:bCs w:val="0"/>
                <w:sz w:val="22"/>
                <w:szCs w:val="22"/>
              </w:rPr>
            </w:pPr>
            <w:r w:rsidRPr="00941198">
              <w:rPr>
                <w:rFonts w:cs="Arial"/>
                <w:b/>
                <w:bCs w:val="0"/>
                <w:sz w:val="22"/>
                <w:szCs w:val="22"/>
              </w:rPr>
              <w:t>4</w:t>
            </w:r>
          </w:p>
        </w:tc>
        <w:tc>
          <w:tcPr>
            <w:tcW w:w="1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D55" w:rsidRPr="00941198" w:rsidRDefault="00365D55" w:rsidP="00BB29FA">
            <w:pPr>
              <w:jc w:val="center"/>
              <w:rPr>
                <w:rFonts w:cs="Arial"/>
                <w:bCs w:val="0"/>
                <w:sz w:val="22"/>
                <w:szCs w:val="22"/>
              </w:rPr>
            </w:pPr>
            <w:r w:rsidRPr="00941198">
              <w:rPr>
                <w:rFonts w:cs="Arial"/>
                <w:bCs w:val="0"/>
                <w:sz w:val="22"/>
                <w:szCs w:val="22"/>
              </w:rPr>
              <w:t>kollokvium / gyakorlat</w:t>
            </w:r>
          </w:p>
        </w:tc>
      </w:tr>
    </w:tbl>
    <w:p w:rsidR="00365D55" w:rsidRPr="00941198" w:rsidRDefault="00365D55" w:rsidP="00365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Arial"/>
          <w:i/>
        </w:rPr>
      </w:pPr>
    </w:p>
    <w:tbl>
      <w:tblPr>
        <w:tblW w:w="901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75"/>
        <w:gridCol w:w="720"/>
        <w:gridCol w:w="1080"/>
        <w:gridCol w:w="1080"/>
        <w:gridCol w:w="1260"/>
      </w:tblGrid>
      <w:tr w:rsidR="00365D55" w:rsidRPr="00941198" w:rsidTr="00BB29FA">
        <w:trPr>
          <w:trHeight w:val="255"/>
        </w:trPr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</w:rPr>
            </w:pPr>
            <w:r w:rsidRPr="00941198">
              <w:rPr>
                <w:rFonts w:eastAsia="Times New Roman" w:cs="Arial"/>
                <w:i/>
                <w:sz w:val="28"/>
              </w:rPr>
              <w:t>Szakmai törzsanyag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</w:rPr>
            </w:pPr>
          </w:p>
        </w:tc>
      </w:tr>
      <w:tr w:rsidR="00365D55" w:rsidRPr="00941198" w:rsidTr="00BB29FA">
        <w:trPr>
          <w:trHeight w:val="285"/>
        </w:trPr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b/>
              </w:rPr>
            </w:pPr>
            <w:r w:rsidRPr="00941198">
              <w:rPr>
                <w:rFonts w:eastAsia="Times New Roman" w:cs="Arial"/>
                <w:b/>
              </w:rPr>
              <w:t>Tantárgyak, óraszámok, félévek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</w:rPr>
            </w:pPr>
            <w:r w:rsidRPr="00941198">
              <w:rPr>
                <w:rFonts w:eastAsia="Times New Roman" w:cs="Arial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</w:rPr>
            </w:pPr>
            <w:r w:rsidRPr="00941198">
              <w:rPr>
                <w:rFonts w:eastAsia="Times New Roman" w:cs="Arial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</w:rPr>
            </w:pPr>
            <w:r w:rsidRPr="00941198">
              <w:rPr>
                <w:rFonts w:eastAsia="Times New Roman" w:cs="Arial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</w:rPr>
            </w:pPr>
            <w:r w:rsidRPr="00941198">
              <w:rPr>
                <w:rFonts w:eastAsia="Times New Roman" w:cs="Arial"/>
              </w:rPr>
              <w:t> </w:t>
            </w:r>
          </w:p>
        </w:tc>
      </w:tr>
      <w:tr w:rsidR="00365D55" w:rsidRPr="00941198" w:rsidTr="00BB29FA">
        <w:tc>
          <w:tcPr>
            <w:tcW w:w="4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b/>
              </w:rPr>
            </w:pPr>
            <w:r w:rsidRPr="00941198">
              <w:rPr>
                <w:rFonts w:eastAsia="Times New Roman" w:cs="Arial"/>
                <w:b/>
              </w:rPr>
              <w:t>Tantárgy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b/>
              </w:rPr>
            </w:pPr>
            <w:r w:rsidRPr="00941198">
              <w:rPr>
                <w:rFonts w:eastAsia="Times New Roman" w:cs="Arial"/>
                <w:b/>
              </w:rPr>
              <w:t>Félév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b/>
              </w:rPr>
            </w:pPr>
            <w:r w:rsidRPr="00941198">
              <w:rPr>
                <w:rFonts w:eastAsia="Times New Roman" w:cs="Arial"/>
                <w:b/>
              </w:rPr>
              <w:t>Óraszám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b/>
              </w:rPr>
            </w:pPr>
            <w:r w:rsidRPr="00941198">
              <w:rPr>
                <w:rFonts w:eastAsia="Times New Roman" w:cs="Arial"/>
                <w:b/>
              </w:rPr>
              <w:t>Kredit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b/>
              </w:rPr>
            </w:pPr>
            <w:r w:rsidRPr="00941198">
              <w:rPr>
                <w:rFonts w:eastAsia="Times New Roman" w:cs="Arial"/>
                <w:b/>
              </w:rPr>
              <w:t>Értékelés módja</w:t>
            </w:r>
          </w:p>
        </w:tc>
      </w:tr>
      <w:tr w:rsidR="00365D55" w:rsidRPr="00941198" w:rsidTr="00BB29FA">
        <w:tc>
          <w:tcPr>
            <w:tcW w:w="4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Bevezetés a múzeumi ismeretterjesztésbe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gyakorlat </w:t>
            </w:r>
          </w:p>
        </w:tc>
      </w:tr>
      <w:tr w:rsidR="00365D55" w:rsidRPr="00941198" w:rsidTr="00BB29FA">
        <w:tc>
          <w:tcPr>
            <w:tcW w:w="4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D55" w:rsidRPr="00941198" w:rsidRDefault="00365D55" w:rsidP="009411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Természetrajzi kutatások természettudományi múzeumokban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gyakorlat </w:t>
            </w:r>
          </w:p>
        </w:tc>
      </w:tr>
      <w:tr w:rsidR="00365D55" w:rsidRPr="00941198" w:rsidTr="00BB29FA">
        <w:tc>
          <w:tcPr>
            <w:tcW w:w="4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Múzeumpedagógia és -andragógia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 kollokvium</w:t>
            </w:r>
          </w:p>
        </w:tc>
      </w:tr>
      <w:tr w:rsidR="00365D55" w:rsidRPr="00941198" w:rsidTr="00BB29FA">
        <w:tc>
          <w:tcPr>
            <w:tcW w:w="4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Kiállítások szervezése, tervezése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gyakorlat </w:t>
            </w:r>
          </w:p>
        </w:tc>
      </w:tr>
      <w:tr w:rsidR="00365D55" w:rsidRPr="00941198" w:rsidTr="00BB29FA">
        <w:tc>
          <w:tcPr>
            <w:tcW w:w="4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Múzeumi PR és marketing, felhasználó-orientáltság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gyakorlat </w:t>
            </w:r>
          </w:p>
        </w:tc>
      </w:tr>
      <w:tr w:rsidR="00365D55" w:rsidRPr="00941198" w:rsidTr="00BB29FA">
        <w:tc>
          <w:tcPr>
            <w:tcW w:w="4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Tanítás tárgyakkal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gyakorlat </w:t>
            </w:r>
          </w:p>
        </w:tc>
      </w:tr>
      <w:tr w:rsidR="00365D55" w:rsidRPr="00941198" w:rsidTr="00BB29FA">
        <w:tc>
          <w:tcPr>
            <w:tcW w:w="4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Múzeumok szerepe az európai és magyar kulturális életben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 gyakorlat</w:t>
            </w:r>
          </w:p>
        </w:tc>
      </w:tr>
      <w:tr w:rsidR="00365D55" w:rsidRPr="00941198" w:rsidTr="00BB29FA">
        <w:tc>
          <w:tcPr>
            <w:tcW w:w="4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Multimédia a múzeumban: kiállítási kommunikáció és ismeretterjesztés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 gyakorlat</w:t>
            </w:r>
          </w:p>
        </w:tc>
      </w:tr>
      <w:tr w:rsidR="00365D55" w:rsidRPr="00941198" w:rsidTr="00BB29FA">
        <w:tc>
          <w:tcPr>
            <w:tcW w:w="4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Múzeumi élmény, természettudományos pedagógia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kollokvium</w:t>
            </w:r>
          </w:p>
        </w:tc>
      </w:tr>
      <w:tr w:rsidR="00365D55" w:rsidRPr="00941198" w:rsidTr="00BB29FA">
        <w:tc>
          <w:tcPr>
            <w:tcW w:w="4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Múzeumpedagógiai projektek szervezése, irányítása, lebonyolítása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gyakorlat </w:t>
            </w:r>
          </w:p>
        </w:tc>
      </w:tr>
      <w:tr w:rsidR="00365D55" w:rsidRPr="00941198" w:rsidTr="00BB29FA">
        <w:tc>
          <w:tcPr>
            <w:tcW w:w="4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Múzeumi fotográfia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sz w:val="22"/>
                <w:szCs w:val="22"/>
              </w:rPr>
            </w:pPr>
            <w:r w:rsidRPr="00941198">
              <w:rPr>
                <w:rFonts w:eastAsia="Times New Roman" w:cs="Arial"/>
                <w:sz w:val="22"/>
                <w:szCs w:val="22"/>
              </w:rPr>
              <w:t>gyakorlat </w:t>
            </w:r>
          </w:p>
        </w:tc>
      </w:tr>
      <w:tr w:rsidR="00365D55" w:rsidRPr="00941198" w:rsidTr="00BB29FA">
        <w:trPr>
          <w:trHeight w:val="300"/>
        </w:trPr>
        <w:tc>
          <w:tcPr>
            <w:tcW w:w="4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b/>
              </w:rPr>
            </w:pPr>
            <w:r w:rsidRPr="00941198">
              <w:rPr>
                <w:rFonts w:eastAsia="Times New Roman" w:cs="Arial"/>
                <w:b/>
              </w:rPr>
              <w:t>Összesen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b/>
              </w:rPr>
            </w:pPr>
            <w:r w:rsidRPr="00941198">
              <w:rPr>
                <w:rFonts w:eastAsia="Times New Roman" w:cs="Arial"/>
                <w:b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b/>
              </w:rPr>
            </w:pPr>
            <w:r w:rsidRPr="00941198">
              <w:rPr>
                <w:rFonts w:eastAsia="Times New Roman" w:cs="Arial"/>
                <w:b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b/>
              </w:rPr>
            </w:pPr>
            <w:r w:rsidRPr="00941198">
              <w:rPr>
                <w:rFonts w:eastAsia="Times New Roman" w:cs="Arial"/>
                <w:b/>
              </w:rPr>
              <w:t>28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5D55" w:rsidRPr="00941198" w:rsidRDefault="00365D55" w:rsidP="00BB2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Arial"/>
                <w:b/>
              </w:rPr>
            </w:pPr>
            <w:r w:rsidRPr="00941198">
              <w:rPr>
                <w:rFonts w:eastAsia="Times New Roman" w:cs="Arial"/>
                <w:b/>
              </w:rPr>
              <w:t> </w:t>
            </w:r>
          </w:p>
        </w:tc>
      </w:tr>
    </w:tbl>
    <w:p w:rsidR="00D84C78" w:rsidRPr="00941198" w:rsidRDefault="00D84C78" w:rsidP="00217255">
      <w:pPr>
        <w:spacing w:after="240"/>
        <w:rPr>
          <w:b/>
        </w:rPr>
      </w:pPr>
    </w:p>
    <w:p w:rsidR="009A0E89" w:rsidRDefault="009A0E89" w:rsidP="00217255">
      <w:pPr>
        <w:spacing w:after="240"/>
      </w:pPr>
      <w:r w:rsidRPr="00941198">
        <w:rPr>
          <w:b/>
        </w:rPr>
        <w:t>6. Az egyes tantárgyak keretében elsajátítandó ismeretanyag rövid</w:t>
      </w:r>
      <w:r w:rsidR="007D59CB" w:rsidRPr="00941198">
        <w:rPr>
          <w:b/>
        </w:rPr>
        <w:t xml:space="preserve"> </w:t>
      </w:r>
      <w:r w:rsidRPr="00941198">
        <w:rPr>
          <w:b/>
        </w:rPr>
        <w:t xml:space="preserve">leírása, </w:t>
      </w:r>
      <w:r w:rsidRPr="00941198">
        <w:t>valamint minden tantárgyhoz a tantárgyfelel</w:t>
      </w:r>
      <w:r w:rsidR="00B962EA" w:rsidRPr="00941198">
        <w:t>ő</w:t>
      </w:r>
      <w:r w:rsidRPr="00941198">
        <w:t>s, az el</w:t>
      </w:r>
      <w:r w:rsidR="00B962EA" w:rsidRPr="00941198">
        <w:t>ő</w:t>
      </w:r>
      <w:r w:rsidRPr="00941198">
        <w:t>tanulmányi feltételek,</w:t>
      </w:r>
      <w:r w:rsidR="00B962EA" w:rsidRPr="00941198">
        <w:t xml:space="preserve"> </w:t>
      </w:r>
      <w:r w:rsidRPr="00941198">
        <w:t>a kredit feltüntetése, és a 3-5 legfontosabbnak ítélt kötelez</w:t>
      </w:r>
      <w:r w:rsidR="00B962EA" w:rsidRPr="00941198">
        <w:t>ő</w:t>
      </w:r>
      <w:r w:rsidRPr="00941198">
        <w:t>, illetve ajánlott irodalom</w:t>
      </w:r>
      <w:r w:rsidR="00B962EA" w:rsidRPr="00941198">
        <w:t xml:space="preserve"> </w:t>
      </w:r>
      <w:r w:rsidRPr="00941198">
        <w:t>(jegyzet, tankönyv) felsorolása.</w:t>
      </w:r>
    </w:p>
    <w:p w:rsidR="00E96885" w:rsidRPr="00941198" w:rsidRDefault="00E96885" w:rsidP="00217255">
      <w:pPr>
        <w:spacing w:after="240"/>
      </w:pPr>
      <w:r w:rsidRPr="00A2475D">
        <w:t>A kurzus tantárgyainál előtanulmányi feltételek nincsenek.</w:t>
      </w:r>
    </w:p>
    <w:p w:rsidR="00217255" w:rsidRPr="00941198" w:rsidRDefault="00217255" w:rsidP="00217255">
      <w:pPr>
        <w:ind w:left="708"/>
        <w:rPr>
          <w:rStyle w:val="Kiemels2"/>
          <w:bCs/>
        </w:rPr>
      </w:pPr>
      <w:r w:rsidRPr="00941198">
        <w:rPr>
          <w:rStyle w:val="Kiemels2"/>
          <w:bCs/>
        </w:rPr>
        <w:t>ÁLTALÁNOS ALAPOZÓ KÉPZÉS, 25 KREDIT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993"/>
        <w:gridCol w:w="5811"/>
      </w:tblGrid>
      <w:tr w:rsidR="00E96885" w:rsidRPr="002220D0" w:rsidTr="00BB29FA">
        <w:trPr>
          <w:trHeight w:val="300"/>
        </w:trPr>
        <w:tc>
          <w:tcPr>
            <w:tcW w:w="2155" w:type="dxa"/>
            <w:shd w:val="clear" w:color="auto" w:fill="auto"/>
            <w:noWrap/>
          </w:tcPr>
          <w:p w:rsidR="00E96885" w:rsidRPr="00E96885" w:rsidRDefault="00E96885" w:rsidP="00BB29FA">
            <w:pPr>
              <w:spacing w:after="0"/>
              <w:jc w:val="left"/>
              <w:rPr>
                <w:rFonts w:cs="Arial"/>
                <w:b/>
                <w:bCs w:val="0"/>
                <w:sz w:val="20"/>
                <w:szCs w:val="20"/>
              </w:rPr>
            </w:pPr>
            <w:r w:rsidRPr="00E96885">
              <w:rPr>
                <w:rFonts w:cs="Arial"/>
                <w:b/>
                <w:bCs w:val="0"/>
                <w:sz w:val="20"/>
                <w:szCs w:val="20"/>
              </w:rPr>
              <w:t>Tantárgy és tantárgyfelelős</w:t>
            </w:r>
          </w:p>
        </w:tc>
        <w:tc>
          <w:tcPr>
            <w:tcW w:w="993" w:type="dxa"/>
            <w:shd w:val="clear" w:color="auto" w:fill="auto"/>
            <w:noWrap/>
          </w:tcPr>
          <w:p w:rsidR="00E96885" w:rsidRPr="006A7706" w:rsidRDefault="00E96885" w:rsidP="00BB29FA">
            <w:pPr>
              <w:spacing w:after="0"/>
              <w:ind w:left="-8" w:right="236" w:hanging="23"/>
              <w:rPr>
                <w:rFonts w:cs="Arial"/>
                <w:b/>
                <w:bCs w:val="0"/>
                <w:sz w:val="20"/>
                <w:szCs w:val="20"/>
              </w:rPr>
            </w:pPr>
            <w:r w:rsidRPr="006A7706">
              <w:rPr>
                <w:rFonts w:cs="Arial"/>
                <w:b/>
                <w:bCs w:val="0"/>
                <w:sz w:val="20"/>
                <w:szCs w:val="20"/>
              </w:rPr>
              <w:t>Kredit-érték</w:t>
            </w:r>
          </w:p>
        </w:tc>
        <w:tc>
          <w:tcPr>
            <w:tcW w:w="5811" w:type="dxa"/>
          </w:tcPr>
          <w:p w:rsidR="00E96885" w:rsidRPr="00F15C54" w:rsidRDefault="00E96885" w:rsidP="00BB29FA">
            <w:pPr>
              <w:spacing w:after="0"/>
              <w:jc w:val="left"/>
              <w:rPr>
                <w:rFonts w:cs="Arial"/>
                <w:b/>
                <w:bCs w:val="0"/>
                <w:sz w:val="20"/>
                <w:szCs w:val="20"/>
              </w:rPr>
            </w:pPr>
            <w:r w:rsidRPr="00F15C54">
              <w:rPr>
                <w:rFonts w:cs="Arial"/>
                <w:b/>
                <w:bCs w:val="0"/>
                <w:sz w:val="20"/>
                <w:szCs w:val="20"/>
              </w:rPr>
              <w:t xml:space="preserve">Elsajátítandó ismeretanyag és </w:t>
            </w:r>
            <w:r w:rsidRPr="00F15C54">
              <w:rPr>
                <w:rFonts w:cs="Arial"/>
                <w:b/>
                <w:sz w:val="20"/>
                <w:szCs w:val="20"/>
              </w:rPr>
              <w:t>kötelező, ill. ajánlott irodalom</w:t>
            </w:r>
          </w:p>
        </w:tc>
      </w:tr>
      <w:tr w:rsidR="00E96885" w:rsidRPr="002220D0" w:rsidTr="00BB29FA">
        <w:trPr>
          <w:trHeight w:val="300"/>
        </w:trPr>
        <w:tc>
          <w:tcPr>
            <w:tcW w:w="2155" w:type="dxa"/>
            <w:shd w:val="clear" w:color="auto" w:fill="auto"/>
            <w:noWrap/>
          </w:tcPr>
          <w:p w:rsidR="00E96885" w:rsidRPr="00E96885" w:rsidRDefault="00E96885" w:rsidP="00BB29FA">
            <w:pPr>
              <w:spacing w:beforeLines="60" w:before="144" w:afterLines="60" w:after="144"/>
              <w:jc w:val="left"/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</w:pPr>
            <w:r w:rsidRPr="00E96885"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  <w:t xml:space="preserve">Bevezetés a kommunikáció elméletbe </w:t>
            </w:r>
          </w:p>
          <w:p w:rsidR="00E96885" w:rsidRPr="00E96885" w:rsidRDefault="00E96885" w:rsidP="00BB29FA">
            <w:pPr>
              <w:spacing w:beforeLines="60" w:before="144" w:afterLines="60" w:after="144"/>
              <w:jc w:val="left"/>
              <w:rPr>
                <w:rFonts w:cs="Arial"/>
                <w:sz w:val="20"/>
                <w:szCs w:val="20"/>
              </w:rPr>
            </w:pPr>
            <w:r w:rsidRPr="00E96885"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  <w:t>(Király Andrea PhD)</w:t>
            </w:r>
          </w:p>
        </w:tc>
        <w:tc>
          <w:tcPr>
            <w:tcW w:w="993" w:type="dxa"/>
            <w:shd w:val="clear" w:color="auto" w:fill="auto"/>
            <w:noWrap/>
          </w:tcPr>
          <w:p w:rsidR="00E96885" w:rsidRPr="002220D0" w:rsidRDefault="00E96885" w:rsidP="00BB29FA">
            <w:pPr>
              <w:spacing w:beforeLines="60" w:before="144" w:afterLines="60" w:after="144"/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5811" w:type="dxa"/>
          </w:tcPr>
          <w:p w:rsidR="00E96885" w:rsidRPr="002220D0" w:rsidRDefault="00E96885" w:rsidP="00BB29FA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>A kurzus fő célkitűzése, hogy − bevezetőként szolgálva a kommunikációtudomány világába − a hallgatók megismerjék a kommunikációtudomány alapfogalmait, a kommunikáció különféle formáit, funkcióit és szintjeit. Az elméleti alapok elsajátítása mellett lehetőség nyílik érdekes esettanulmányok és aktuális példák tárgyalására is.</w:t>
            </w:r>
          </w:p>
          <w:p w:rsidR="00E96885" w:rsidRPr="002220D0" w:rsidRDefault="00E96885" w:rsidP="00BB29FA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i/>
                <w:sz w:val="20"/>
                <w:szCs w:val="20"/>
              </w:rPr>
              <w:lastRenderedPageBreak/>
              <w:t>Kötelező, ill. ajánlott irodalom:</w:t>
            </w:r>
          </w:p>
          <w:p w:rsidR="00E96885" w:rsidRPr="002220D0" w:rsidRDefault="00E96885" w:rsidP="00BB29FA">
            <w:pPr>
              <w:spacing w:before="60" w:after="6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Bubik Veronika (szerk.) (2013): </w:t>
            </w:r>
            <w:r w:rsidRPr="006445D1">
              <w:rPr>
                <w:rFonts w:cs="Arial"/>
                <w:i/>
                <w:sz w:val="18"/>
                <w:szCs w:val="20"/>
              </w:rPr>
              <w:t>Vizualizáció a tudománykommunikációban.</w:t>
            </w:r>
            <w:r>
              <w:rPr>
                <w:rFonts w:cs="Arial"/>
                <w:sz w:val="18"/>
                <w:szCs w:val="20"/>
              </w:rPr>
              <w:t xml:space="preserve"> </w:t>
            </w:r>
            <w:r w:rsidRPr="002220D0">
              <w:rPr>
                <w:rFonts w:cs="Arial"/>
                <w:sz w:val="18"/>
                <w:szCs w:val="20"/>
              </w:rPr>
              <w:t>Budapest</w:t>
            </w:r>
            <w:r>
              <w:rPr>
                <w:rFonts w:cs="Arial"/>
                <w:sz w:val="18"/>
                <w:szCs w:val="20"/>
              </w:rPr>
              <w:t>, e-Könyv, ELTE TTK</w:t>
            </w:r>
            <w:r w:rsidRPr="002220D0">
              <w:rPr>
                <w:rFonts w:cs="Arial"/>
                <w:sz w:val="18"/>
                <w:szCs w:val="20"/>
              </w:rPr>
              <w:t>. http://ttktamop.elte.hu/vizualizacio-a-tudomanykommunikacioban</w:t>
            </w:r>
          </w:p>
          <w:p w:rsidR="00E96885" w:rsidRPr="002220D0" w:rsidRDefault="00E96885" w:rsidP="00BB29FA">
            <w:pPr>
              <w:spacing w:before="60" w:after="6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Griffin, Em (2003): </w:t>
            </w:r>
            <w:r w:rsidRPr="006445D1">
              <w:rPr>
                <w:rFonts w:cs="Arial"/>
                <w:i/>
                <w:sz w:val="18"/>
                <w:szCs w:val="20"/>
              </w:rPr>
              <w:t>Bevezetés a kommunikációelméletbe.</w:t>
            </w:r>
            <w:r>
              <w:rPr>
                <w:rFonts w:cs="Arial"/>
                <w:sz w:val="18"/>
                <w:szCs w:val="20"/>
              </w:rPr>
              <w:t xml:space="preserve"> </w:t>
            </w:r>
            <w:r w:rsidRPr="002220D0">
              <w:rPr>
                <w:rFonts w:cs="Arial"/>
                <w:sz w:val="18"/>
                <w:szCs w:val="20"/>
              </w:rPr>
              <w:t>Budapest</w:t>
            </w:r>
            <w:r>
              <w:rPr>
                <w:rFonts w:cs="Arial"/>
                <w:sz w:val="18"/>
                <w:szCs w:val="20"/>
              </w:rPr>
              <w:t>, Harmat Kiadó</w:t>
            </w:r>
            <w:r w:rsidRPr="002220D0">
              <w:rPr>
                <w:rFonts w:cs="Arial"/>
                <w:sz w:val="18"/>
                <w:szCs w:val="20"/>
              </w:rPr>
              <w:t>.</w:t>
            </w:r>
          </w:p>
          <w:p w:rsidR="00E96885" w:rsidRPr="002220D0" w:rsidRDefault="00E96885" w:rsidP="00BB29FA">
            <w:pPr>
              <w:spacing w:before="60" w:after="6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Robinson, Andrew (2003): </w:t>
            </w:r>
            <w:r w:rsidRPr="006445D1">
              <w:rPr>
                <w:rFonts w:cs="Arial"/>
                <w:i/>
                <w:sz w:val="18"/>
                <w:szCs w:val="20"/>
              </w:rPr>
              <w:t>Az írás története – Ábécék, hieroglifák és piktogramok.</w:t>
            </w:r>
            <w:r w:rsidRPr="002220D0">
              <w:rPr>
                <w:rFonts w:cs="Arial"/>
                <w:sz w:val="18"/>
                <w:szCs w:val="20"/>
              </w:rPr>
              <w:t xml:space="preserve"> Budapest</w:t>
            </w:r>
            <w:r>
              <w:rPr>
                <w:rFonts w:cs="Arial"/>
                <w:sz w:val="18"/>
                <w:szCs w:val="20"/>
              </w:rPr>
              <w:t>, Jószöveg Műhely Kiadó</w:t>
            </w:r>
            <w:r w:rsidRPr="002220D0">
              <w:rPr>
                <w:rFonts w:cs="Arial"/>
                <w:sz w:val="18"/>
                <w:szCs w:val="20"/>
              </w:rPr>
              <w:t>.</w:t>
            </w:r>
          </w:p>
          <w:p w:rsidR="00E96885" w:rsidRPr="002220D0" w:rsidRDefault="00E96885" w:rsidP="00BB29FA">
            <w:pPr>
              <w:spacing w:before="60" w:after="6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Szakadát István (2007): </w:t>
            </w:r>
            <w:r w:rsidRPr="006445D1">
              <w:rPr>
                <w:rFonts w:cs="Arial"/>
                <w:i/>
                <w:sz w:val="18"/>
                <w:szCs w:val="20"/>
              </w:rPr>
              <w:t>Egyben az egész – egytől egyig.</w:t>
            </w:r>
            <w:r>
              <w:rPr>
                <w:rFonts w:cs="Arial"/>
                <w:sz w:val="18"/>
                <w:szCs w:val="20"/>
              </w:rPr>
              <w:t xml:space="preserve"> </w:t>
            </w:r>
            <w:r w:rsidRPr="002220D0">
              <w:rPr>
                <w:rFonts w:cs="Arial"/>
                <w:sz w:val="18"/>
                <w:szCs w:val="20"/>
              </w:rPr>
              <w:t>Budapest</w:t>
            </w:r>
            <w:r>
              <w:rPr>
                <w:rFonts w:cs="Arial"/>
                <w:sz w:val="18"/>
                <w:szCs w:val="20"/>
              </w:rPr>
              <w:t>, Typotex</w:t>
            </w:r>
            <w:r w:rsidRPr="002220D0">
              <w:rPr>
                <w:rFonts w:cs="Arial"/>
                <w:sz w:val="18"/>
                <w:szCs w:val="20"/>
              </w:rPr>
              <w:t>.</w:t>
            </w:r>
          </w:p>
          <w:p w:rsidR="00E96885" w:rsidRPr="002220D0" w:rsidRDefault="00E96885" w:rsidP="00BB29FA">
            <w:pPr>
              <w:spacing w:before="60" w:after="60"/>
              <w:rPr>
                <w:rFonts w:cs="Arial"/>
                <w:i/>
                <w:sz w:val="18"/>
                <w:szCs w:val="20"/>
                <w:u w:val="single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Terestyéni Tamás (2006): </w:t>
            </w:r>
            <w:r w:rsidRPr="006445D1">
              <w:rPr>
                <w:rFonts w:cs="Arial"/>
                <w:i/>
                <w:sz w:val="18"/>
                <w:szCs w:val="20"/>
              </w:rPr>
              <w:t>Kommunikációelmélet – A testbeszédtől az internetig.</w:t>
            </w:r>
            <w:r>
              <w:rPr>
                <w:rFonts w:cs="Arial"/>
                <w:sz w:val="18"/>
                <w:szCs w:val="20"/>
              </w:rPr>
              <w:t xml:space="preserve"> </w:t>
            </w:r>
            <w:r w:rsidRPr="002220D0">
              <w:rPr>
                <w:rFonts w:cs="Arial"/>
                <w:sz w:val="18"/>
                <w:szCs w:val="20"/>
              </w:rPr>
              <w:t>Budapest</w:t>
            </w:r>
            <w:r>
              <w:rPr>
                <w:rFonts w:cs="Arial"/>
                <w:sz w:val="18"/>
                <w:szCs w:val="20"/>
              </w:rPr>
              <w:t>, AKTI-Typotex</w:t>
            </w:r>
          </w:p>
          <w:p w:rsidR="00E96885" w:rsidRPr="002220D0" w:rsidRDefault="00E96885" w:rsidP="00BB29FA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Angelusz </w:t>
            </w:r>
            <w:r>
              <w:rPr>
                <w:rFonts w:cs="Arial"/>
                <w:sz w:val="18"/>
                <w:szCs w:val="20"/>
              </w:rPr>
              <w:t>Róbert, Tardos Róbert</w:t>
            </w:r>
            <w:r w:rsidRPr="002220D0">
              <w:rPr>
                <w:rFonts w:cs="Arial"/>
                <w:sz w:val="18"/>
                <w:szCs w:val="20"/>
              </w:rPr>
              <w:t xml:space="preserve">, Terestyéni Tamás (szerk.) (2007): </w:t>
            </w:r>
            <w:r w:rsidRPr="00B74FBD">
              <w:rPr>
                <w:rFonts w:cs="Arial"/>
                <w:i/>
                <w:sz w:val="18"/>
                <w:szCs w:val="20"/>
              </w:rPr>
              <w:t>Média nyilvánosság közvélemény.</w:t>
            </w:r>
            <w:r w:rsidRPr="002220D0">
              <w:rPr>
                <w:rFonts w:cs="Arial"/>
                <w:sz w:val="18"/>
                <w:szCs w:val="20"/>
              </w:rPr>
              <w:t xml:space="preserve"> </w:t>
            </w:r>
            <w:r>
              <w:rPr>
                <w:rFonts w:cs="Arial"/>
                <w:sz w:val="18"/>
                <w:szCs w:val="20"/>
              </w:rPr>
              <w:t xml:space="preserve">Budapest, </w:t>
            </w:r>
            <w:r w:rsidRPr="002220D0">
              <w:rPr>
                <w:rFonts w:cs="Arial"/>
                <w:sz w:val="18"/>
                <w:szCs w:val="20"/>
              </w:rPr>
              <w:t>Gondolat Kiadó, három megadott fejezete.</w:t>
            </w:r>
          </w:p>
        </w:tc>
      </w:tr>
      <w:tr w:rsidR="00E96885" w:rsidRPr="002220D0" w:rsidTr="00BB29FA">
        <w:trPr>
          <w:trHeight w:val="300"/>
        </w:trPr>
        <w:tc>
          <w:tcPr>
            <w:tcW w:w="2155" w:type="dxa"/>
            <w:shd w:val="clear" w:color="auto" w:fill="auto"/>
            <w:noWrap/>
          </w:tcPr>
          <w:p w:rsidR="00E96885" w:rsidRPr="00E96885" w:rsidRDefault="00E96885" w:rsidP="00BB29FA">
            <w:pPr>
              <w:spacing w:beforeLines="60" w:before="144" w:afterLines="60" w:after="144"/>
              <w:jc w:val="left"/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</w:pPr>
            <w:r w:rsidRPr="00E96885"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  <w:lastRenderedPageBreak/>
              <w:t>A vizuális nyelv alapjai</w:t>
            </w:r>
          </w:p>
          <w:p w:rsidR="00E96885" w:rsidRPr="00E96885" w:rsidRDefault="00E96885" w:rsidP="00BB29FA">
            <w:pPr>
              <w:spacing w:beforeLines="60" w:before="144" w:afterLines="60" w:after="144"/>
              <w:jc w:val="left"/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</w:pPr>
            <w:r w:rsidRPr="00E96885"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  <w:t>(Kárpáti Andrea DSc)</w:t>
            </w:r>
          </w:p>
        </w:tc>
        <w:tc>
          <w:tcPr>
            <w:tcW w:w="993" w:type="dxa"/>
            <w:shd w:val="clear" w:color="auto" w:fill="auto"/>
            <w:noWrap/>
          </w:tcPr>
          <w:p w:rsidR="00E96885" w:rsidRPr="002220D0" w:rsidRDefault="00E96885" w:rsidP="00BB29FA">
            <w:pPr>
              <w:spacing w:beforeLines="60" w:before="144" w:afterLines="60" w:after="144"/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5811" w:type="dxa"/>
          </w:tcPr>
          <w:p w:rsidR="00E96885" w:rsidRPr="002220D0" w:rsidRDefault="00E96885" w:rsidP="00BB29FA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>A tantárgy a klasszikus vizuális kultúra világába kalauzol minket, beleértve a két-és három dimenziós megjelenítés hagyományos és digitális formáit, és a fotós és filmes műfajokat is. A hallgatók csoportosan és egyénileg fotós és filmes mini projekteket valósítanak meg, és műelemzéseket készítenek, és múzeumi kiállításokon ismerkednek a kiállítási kommunikáció és a múzeumi ismeretterjesztési módszereivel.</w:t>
            </w:r>
          </w:p>
          <w:p w:rsidR="00E96885" w:rsidRPr="002220D0" w:rsidRDefault="00E96885" w:rsidP="00BB29FA">
            <w:pPr>
              <w:spacing w:before="60" w:after="60"/>
              <w:rPr>
                <w:rFonts w:cs="Arial"/>
                <w:i/>
                <w:sz w:val="20"/>
                <w:szCs w:val="20"/>
              </w:rPr>
            </w:pPr>
            <w:r w:rsidRPr="002220D0">
              <w:rPr>
                <w:rFonts w:cs="Arial"/>
                <w:i/>
                <w:sz w:val="20"/>
                <w:szCs w:val="20"/>
              </w:rPr>
              <w:t>Kötelező, ill. ajánlott irodalom:</w:t>
            </w:r>
          </w:p>
          <w:p w:rsidR="00E96885" w:rsidRPr="002220D0" w:rsidRDefault="00E96885" w:rsidP="00BB29FA">
            <w:pPr>
              <w:spacing w:before="60" w:after="6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Arnheim, Rudolf (1979): </w:t>
            </w:r>
            <w:r w:rsidRPr="00EE3272">
              <w:rPr>
                <w:rFonts w:cs="Arial"/>
                <w:i/>
                <w:sz w:val="18"/>
                <w:szCs w:val="20"/>
              </w:rPr>
              <w:t>A vizuális élmény - Az alkotó látás pszichológiája.</w:t>
            </w:r>
            <w:r>
              <w:rPr>
                <w:rFonts w:cs="Arial"/>
                <w:sz w:val="18"/>
                <w:szCs w:val="20"/>
              </w:rPr>
              <w:t xml:space="preserve"> Budapest,</w:t>
            </w:r>
            <w:r w:rsidRPr="002220D0">
              <w:rPr>
                <w:rFonts w:cs="Arial"/>
                <w:sz w:val="18"/>
                <w:szCs w:val="20"/>
              </w:rPr>
              <w:t xml:space="preserve"> Gondolat</w:t>
            </w:r>
          </w:p>
          <w:p w:rsidR="00E96885" w:rsidRPr="002220D0" w:rsidRDefault="00E96885" w:rsidP="00BB29FA">
            <w:pPr>
              <w:spacing w:before="60" w:after="6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Gombrich, E. H. (2008): </w:t>
            </w:r>
            <w:r w:rsidRPr="00641E3F">
              <w:rPr>
                <w:rFonts w:cs="Arial"/>
                <w:i/>
                <w:sz w:val="18"/>
                <w:szCs w:val="20"/>
              </w:rPr>
              <w:t>A művészet története.</w:t>
            </w:r>
            <w:r>
              <w:rPr>
                <w:rFonts w:cs="Arial"/>
                <w:sz w:val="18"/>
                <w:szCs w:val="20"/>
              </w:rPr>
              <w:t xml:space="preserve"> Budapest</w:t>
            </w:r>
            <w:r w:rsidRPr="002220D0">
              <w:rPr>
                <w:rFonts w:cs="Arial"/>
                <w:sz w:val="18"/>
                <w:szCs w:val="20"/>
              </w:rPr>
              <w:t xml:space="preserve"> </w:t>
            </w:r>
          </w:p>
          <w:p w:rsidR="00E96885" w:rsidRPr="002220D0" w:rsidRDefault="00E96885" w:rsidP="00BB29FA">
            <w:pPr>
              <w:spacing w:before="60" w:after="6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Balázs Béla (1984): </w:t>
            </w:r>
            <w:r w:rsidRPr="00641E3F">
              <w:rPr>
                <w:rFonts w:cs="Arial"/>
                <w:i/>
                <w:sz w:val="18"/>
                <w:szCs w:val="20"/>
              </w:rPr>
              <w:t>A látható ember - – A film szelleme.</w:t>
            </w:r>
            <w:r>
              <w:rPr>
                <w:rFonts w:cs="Arial"/>
                <w:sz w:val="18"/>
                <w:szCs w:val="20"/>
              </w:rPr>
              <w:t xml:space="preserve"> Budapest,</w:t>
            </w:r>
            <w:r w:rsidRPr="002220D0">
              <w:rPr>
                <w:rFonts w:cs="Arial"/>
                <w:sz w:val="18"/>
                <w:szCs w:val="20"/>
              </w:rPr>
              <w:t xml:space="preserve"> Gondolat</w:t>
            </w:r>
            <w:r>
              <w:rPr>
                <w:rFonts w:cs="Arial"/>
                <w:sz w:val="18"/>
                <w:szCs w:val="20"/>
              </w:rPr>
              <w:t xml:space="preserve"> Könyvkiadó</w:t>
            </w:r>
          </w:p>
          <w:p w:rsidR="00E96885" w:rsidRPr="002220D0" w:rsidRDefault="00E96885" w:rsidP="00BB29FA">
            <w:pPr>
              <w:spacing w:before="60" w:after="6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Bíró Yvette (1964): </w:t>
            </w:r>
            <w:r w:rsidRPr="00641E3F">
              <w:rPr>
                <w:rFonts w:cs="Arial"/>
                <w:i/>
                <w:sz w:val="18"/>
                <w:szCs w:val="20"/>
              </w:rPr>
              <w:t>A film formanyelve.</w:t>
            </w:r>
            <w:r>
              <w:rPr>
                <w:rFonts w:cs="Arial"/>
                <w:sz w:val="18"/>
                <w:szCs w:val="20"/>
              </w:rPr>
              <w:t xml:space="preserve"> Budapest,</w:t>
            </w:r>
            <w:r w:rsidRPr="002220D0">
              <w:rPr>
                <w:rFonts w:cs="Arial"/>
                <w:sz w:val="18"/>
                <w:szCs w:val="20"/>
              </w:rPr>
              <w:t xml:space="preserve"> Gondolat</w:t>
            </w:r>
            <w:r>
              <w:rPr>
                <w:rFonts w:cs="Arial"/>
                <w:sz w:val="18"/>
                <w:szCs w:val="20"/>
              </w:rPr>
              <w:t xml:space="preserve"> Könyvkiadó</w:t>
            </w:r>
          </w:p>
          <w:p w:rsidR="00E96885" w:rsidRPr="002220D0" w:rsidRDefault="00E96885" w:rsidP="00BB29FA">
            <w:pPr>
              <w:spacing w:before="60" w:after="6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Gregory, R. L. (1973): </w:t>
            </w:r>
            <w:r w:rsidRPr="00641E3F">
              <w:rPr>
                <w:rFonts w:cs="Arial"/>
                <w:i/>
                <w:sz w:val="18"/>
                <w:szCs w:val="20"/>
              </w:rPr>
              <w:t>Az értelmes szem.</w:t>
            </w:r>
            <w:r>
              <w:rPr>
                <w:rFonts w:cs="Arial"/>
                <w:sz w:val="18"/>
                <w:szCs w:val="20"/>
              </w:rPr>
              <w:t xml:space="preserve"> Budapest,</w:t>
            </w:r>
            <w:r w:rsidRPr="002220D0">
              <w:rPr>
                <w:rFonts w:cs="Arial"/>
                <w:sz w:val="18"/>
                <w:szCs w:val="20"/>
              </w:rPr>
              <w:t xml:space="preserve"> Gondolat</w:t>
            </w:r>
            <w:r>
              <w:rPr>
                <w:rFonts w:cs="Arial"/>
                <w:sz w:val="18"/>
                <w:szCs w:val="20"/>
              </w:rPr>
              <w:t xml:space="preserve"> Könyvkiadó</w:t>
            </w:r>
          </w:p>
          <w:p w:rsidR="00E96885" w:rsidRPr="002220D0" w:rsidRDefault="00E96885" w:rsidP="00BB29FA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Kepes György (1978): </w:t>
            </w:r>
            <w:r w:rsidRPr="00641E3F">
              <w:rPr>
                <w:rFonts w:cs="Arial"/>
                <w:i/>
                <w:sz w:val="18"/>
                <w:szCs w:val="20"/>
              </w:rPr>
              <w:t>A látás nyelve.</w:t>
            </w:r>
            <w:r>
              <w:rPr>
                <w:rFonts w:cs="Arial"/>
                <w:sz w:val="18"/>
                <w:szCs w:val="20"/>
              </w:rPr>
              <w:t xml:space="preserve"> Budapest,</w:t>
            </w:r>
            <w:r w:rsidRPr="002220D0">
              <w:rPr>
                <w:rFonts w:cs="Arial"/>
                <w:sz w:val="18"/>
                <w:szCs w:val="20"/>
              </w:rPr>
              <w:t xml:space="preserve"> Gondolat</w:t>
            </w:r>
            <w:r>
              <w:rPr>
                <w:rFonts w:cs="Arial"/>
                <w:sz w:val="18"/>
                <w:szCs w:val="20"/>
              </w:rPr>
              <w:t xml:space="preserve"> Könyvkiadó</w:t>
            </w:r>
          </w:p>
        </w:tc>
      </w:tr>
      <w:tr w:rsidR="00E96885" w:rsidRPr="002220D0" w:rsidTr="00BB29FA">
        <w:trPr>
          <w:trHeight w:val="300"/>
        </w:trPr>
        <w:tc>
          <w:tcPr>
            <w:tcW w:w="2155" w:type="dxa"/>
            <w:shd w:val="clear" w:color="auto" w:fill="auto"/>
            <w:noWrap/>
          </w:tcPr>
          <w:p w:rsidR="00E96885" w:rsidRPr="00E96885" w:rsidRDefault="00E96885" w:rsidP="00BB29FA">
            <w:pPr>
              <w:spacing w:beforeLines="60" w:before="144" w:afterLines="60" w:after="144"/>
              <w:jc w:val="left"/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</w:pPr>
            <w:r w:rsidRPr="00E96885"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  <w:t>Nyilvános szereplés</w:t>
            </w:r>
          </w:p>
          <w:p w:rsidR="00E96885" w:rsidRPr="00E96885" w:rsidRDefault="00E96885" w:rsidP="00BB29FA">
            <w:pPr>
              <w:spacing w:beforeLines="60" w:before="144" w:afterLines="60" w:after="144"/>
              <w:jc w:val="left"/>
              <w:rPr>
                <w:rFonts w:cs="Arial"/>
                <w:sz w:val="20"/>
                <w:szCs w:val="20"/>
              </w:rPr>
            </w:pPr>
            <w:r w:rsidRPr="00E96885"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  <w:t>(Zsiros László Róbert PhD)</w:t>
            </w:r>
          </w:p>
        </w:tc>
        <w:tc>
          <w:tcPr>
            <w:tcW w:w="993" w:type="dxa"/>
            <w:shd w:val="clear" w:color="auto" w:fill="auto"/>
            <w:noWrap/>
          </w:tcPr>
          <w:p w:rsidR="00E96885" w:rsidRPr="002220D0" w:rsidRDefault="00E96885" w:rsidP="00BB29FA">
            <w:pPr>
              <w:spacing w:beforeLines="60" w:before="144" w:afterLines="60" w:after="144"/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5811" w:type="dxa"/>
          </w:tcPr>
          <w:p w:rsidR="00E96885" w:rsidRPr="002220D0" w:rsidRDefault="00E96885" w:rsidP="00BB29FA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 xml:space="preserve">A kurzus célja, hogy a részvevők előadói eszköztárát, kommunikációs képességeit fejlessze. </w:t>
            </w:r>
          </w:p>
          <w:p w:rsidR="00E96885" w:rsidRPr="002220D0" w:rsidRDefault="00E96885" w:rsidP="00BB29FA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>Az előadóként való szereplés verbális és non-verbális kommunikációs elemeinek megismertetésével, fejlesztésével és modell-helyzetekben való gyakorlásával elősegítse a hatásos kontaktus létrehozását, illetve fenntartását a hallgatósággal; személyre szabottan kiteljesítse az elérhető előadói képességeket.</w:t>
            </w:r>
          </w:p>
          <w:p w:rsidR="00E96885" w:rsidRPr="002220D0" w:rsidRDefault="00E96885" w:rsidP="00BB29FA">
            <w:pPr>
              <w:spacing w:before="60" w:after="60"/>
              <w:rPr>
                <w:rFonts w:cs="Arial"/>
                <w:i/>
                <w:sz w:val="20"/>
                <w:szCs w:val="20"/>
              </w:rPr>
            </w:pPr>
            <w:r w:rsidRPr="002220D0">
              <w:rPr>
                <w:rFonts w:cs="Arial"/>
                <w:i/>
                <w:sz w:val="20"/>
                <w:szCs w:val="20"/>
              </w:rPr>
              <w:t>Kötelező, ill. ajánlott irodalom:</w:t>
            </w:r>
          </w:p>
          <w:p w:rsidR="00E96885" w:rsidRPr="002220D0" w:rsidRDefault="00E96885" w:rsidP="00BB29FA">
            <w:pPr>
              <w:spacing w:before="60" w:after="6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Fischer, Sándor (1982): </w:t>
            </w:r>
            <w:r w:rsidRPr="00641E3F">
              <w:rPr>
                <w:rFonts w:cs="Arial"/>
                <w:i/>
                <w:sz w:val="18"/>
                <w:szCs w:val="20"/>
              </w:rPr>
              <w:t>A beszéd művészete.</w:t>
            </w:r>
            <w:r>
              <w:rPr>
                <w:rFonts w:cs="Arial"/>
                <w:sz w:val="18"/>
                <w:szCs w:val="20"/>
              </w:rPr>
              <w:t xml:space="preserve"> Budapest, Gondolat Könyvkiadó</w:t>
            </w:r>
          </w:p>
          <w:p w:rsidR="00E96885" w:rsidRPr="002220D0" w:rsidRDefault="00E96885" w:rsidP="00BB29FA">
            <w:pPr>
              <w:spacing w:before="60" w:after="6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Montágh, Imre (2008): </w:t>
            </w:r>
            <w:r w:rsidRPr="00641E3F">
              <w:rPr>
                <w:rFonts w:cs="Arial"/>
                <w:i/>
                <w:sz w:val="18"/>
                <w:szCs w:val="20"/>
              </w:rPr>
              <w:t>Figyelem vagy fegyelem?!</w:t>
            </w:r>
            <w:r>
              <w:rPr>
                <w:rFonts w:cs="Arial"/>
                <w:sz w:val="18"/>
                <w:szCs w:val="20"/>
              </w:rPr>
              <w:t xml:space="preserve"> Budapest, </w:t>
            </w:r>
            <w:r w:rsidRPr="002220D0">
              <w:rPr>
                <w:rFonts w:cs="Arial"/>
                <w:sz w:val="18"/>
                <w:szCs w:val="20"/>
              </w:rPr>
              <w:t>Holnap Kiadó.</w:t>
            </w:r>
          </w:p>
          <w:p w:rsidR="00E96885" w:rsidRPr="002220D0" w:rsidRDefault="00E96885" w:rsidP="00BB29FA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Montágh, Imre (2009): </w:t>
            </w:r>
            <w:r w:rsidRPr="00641E3F">
              <w:rPr>
                <w:rFonts w:cs="Arial"/>
                <w:i/>
                <w:sz w:val="18"/>
                <w:szCs w:val="20"/>
              </w:rPr>
              <w:t>Mondjam vagy mutassam?!</w:t>
            </w:r>
            <w:r>
              <w:rPr>
                <w:rFonts w:cs="Arial"/>
                <w:sz w:val="18"/>
                <w:szCs w:val="20"/>
              </w:rPr>
              <w:t xml:space="preserve"> Budapest, </w:t>
            </w:r>
            <w:r w:rsidRPr="002220D0">
              <w:rPr>
                <w:rFonts w:cs="Arial"/>
                <w:sz w:val="18"/>
                <w:szCs w:val="20"/>
              </w:rPr>
              <w:t>Holnap Kiadó.</w:t>
            </w:r>
            <w:r w:rsidRPr="002220D0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E96885" w:rsidRPr="002220D0" w:rsidTr="00BB29FA">
        <w:trPr>
          <w:trHeight w:val="300"/>
        </w:trPr>
        <w:tc>
          <w:tcPr>
            <w:tcW w:w="2155" w:type="dxa"/>
            <w:shd w:val="clear" w:color="auto" w:fill="auto"/>
            <w:noWrap/>
          </w:tcPr>
          <w:p w:rsidR="00E96885" w:rsidRPr="00E96885" w:rsidRDefault="00E96885" w:rsidP="00BB29FA">
            <w:pPr>
              <w:spacing w:beforeLines="60" w:before="144" w:afterLines="60" w:after="144"/>
              <w:jc w:val="left"/>
              <w:rPr>
                <w:rFonts w:cs="Arial"/>
                <w:color w:val="222222"/>
                <w:spacing w:val="-6"/>
                <w:sz w:val="20"/>
                <w:szCs w:val="20"/>
                <w:shd w:val="clear" w:color="auto" w:fill="FFFFFF"/>
              </w:rPr>
            </w:pPr>
            <w:r w:rsidRPr="00E96885">
              <w:rPr>
                <w:rFonts w:cs="Arial"/>
                <w:color w:val="222222"/>
                <w:spacing w:val="-6"/>
                <w:sz w:val="20"/>
                <w:szCs w:val="20"/>
                <w:shd w:val="clear" w:color="auto" w:fill="FFFFFF"/>
              </w:rPr>
              <w:t>A természettudományok új eredményei</w:t>
            </w:r>
          </w:p>
          <w:p w:rsidR="00E96885" w:rsidRPr="00E96885" w:rsidRDefault="00E96885" w:rsidP="00BB29FA">
            <w:pPr>
              <w:spacing w:beforeLines="60" w:before="144" w:afterLines="60" w:after="144"/>
              <w:jc w:val="left"/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</w:pPr>
            <w:r w:rsidRPr="00E96885"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  <w:t>(Király Andrea, PhD)</w:t>
            </w:r>
          </w:p>
        </w:tc>
        <w:tc>
          <w:tcPr>
            <w:tcW w:w="993" w:type="dxa"/>
            <w:shd w:val="clear" w:color="auto" w:fill="auto"/>
            <w:noWrap/>
          </w:tcPr>
          <w:p w:rsidR="00E96885" w:rsidRPr="002220D0" w:rsidRDefault="00E96885" w:rsidP="00BB29FA">
            <w:pPr>
              <w:spacing w:beforeLines="60" w:before="144" w:afterLines="60" w:after="144"/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5811" w:type="dxa"/>
          </w:tcPr>
          <w:p w:rsidR="00E96885" w:rsidRPr="002220D0" w:rsidRDefault="00E96885" w:rsidP="00BB29FA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>A kurzus a szakterületek jelentős kutatóinak előadásában a főbb természettudományos területek legfontosabb, aktuális eredményei</w:t>
            </w:r>
            <w:r>
              <w:rPr>
                <w:rFonts w:cs="Arial"/>
                <w:sz w:val="20"/>
                <w:szCs w:val="20"/>
              </w:rPr>
              <w:softHyphen/>
            </w:r>
            <w:r w:rsidRPr="002220D0">
              <w:rPr>
                <w:rFonts w:cs="Arial"/>
                <w:sz w:val="20"/>
                <w:szCs w:val="20"/>
              </w:rPr>
              <w:t>vel ismerteti meg a hallgatókat.</w:t>
            </w:r>
          </w:p>
          <w:p w:rsidR="00E96885" w:rsidRPr="002220D0" w:rsidRDefault="00E96885" w:rsidP="00BB29FA">
            <w:pPr>
              <w:spacing w:before="60" w:after="60"/>
              <w:rPr>
                <w:rFonts w:cs="Arial"/>
                <w:i/>
                <w:sz w:val="20"/>
                <w:szCs w:val="20"/>
              </w:rPr>
            </w:pPr>
            <w:r w:rsidRPr="002220D0">
              <w:rPr>
                <w:rFonts w:cs="Arial"/>
                <w:i/>
                <w:sz w:val="20"/>
                <w:szCs w:val="20"/>
              </w:rPr>
              <w:t>Kötelező, ill. ajánlott irodalom:</w:t>
            </w:r>
          </w:p>
          <w:p w:rsidR="00E96885" w:rsidRPr="002220D0" w:rsidRDefault="00E96885" w:rsidP="00BB29FA">
            <w:pPr>
              <w:spacing w:before="60" w:after="6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Ann K. Finkbeiner (2012): </w:t>
            </w:r>
            <w:r w:rsidRPr="009925AF">
              <w:rPr>
                <w:rFonts w:cs="Arial"/>
                <w:i/>
                <w:sz w:val="18"/>
                <w:szCs w:val="20"/>
              </w:rPr>
              <w:t>A Grand and Bold Thing: An Extraordinary New Map of the Universe Ushering In A New Era of Discovery</w:t>
            </w:r>
            <w:r w:rsidRPr="002220D0">
              <w:rPr>
                <w:rFonts w:cs="Arial"/>
                <w:sz w:val="18"/>
                <w:szCs w:val="20"/>
              </w:rPr>
              <w:t>, Free Press.</w:t>
            </w:r>
          </w:p>
          <w:p w:rsidR="00E96885" w:rsidRPr="002220D0" w:rsidRDefault="00E96885" w:rsidP="00BB29FA">
            <w:pPr>
              <w:spacing w:before="60" w:after="60"/>
              <w:jc w:val="left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J. C. Glenn, E. Florescu, and The Millennium Project Team (2015-16): </w:t>
            </w:r>
            <w:r w:rsidRPr="009925AF">
              <w:rPr>
                <w:rFonts w:cs="Arial"/>
                <w:i/>
                <w:sz w:val="18"/>
                <w:szCs w:val="20"/>
              </w:rPr>
              <w:t>State of the Future</w:t>
            </w:r>
            <w:r w:rsidRPr="002220D0">
              <w:rPr>
                <w:rFonts w:cs="Arial"/>
                <w:sz w:val="18"/>
                <w:szCs w:val="20"/>
              </w:rPr>
              <w:t xml:space="preserve">. </w:t>
            </w:r>
            <w:hyperlink r:id="rId7" w:history="1">
              <w:r w:rsidRPr="002220D0">
                <w:rPr>
                  <w:rStyle w:val="Hiperhivatkozs"/>
                  <w:rFonts w:cs="Arial"/>
                  <w:sz w:val="18"/>
                  <w:szCs w:val="20"/>
                </w:rPr>
                <w:t>http://www.millennium-project.org/millennium/publications.html</w:t>
              </w:r>
            </w:hyperlink>
            <w:r w:rsidRPr="002220D0">
              <w:rPr>
                <w:rFonts w:cs="Arial"/>
                <w:sz w:val="18"/>
                <w:szCs w:val="20"/>
              </w:rPr>
              <w:t xml:space="preserve"> </w:t>
            </w:r>
          </w:p>
          <w:p w:rsidR="00E96885" w:rsidRPr="002220D0" w:rsidRDefault="00E96885" w:rsidP="00BB29FA">
            <w:pPr>
              <w:spacing w:before="60" w:after="6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Horváth Dezső (2014): </w:t>
            </w:r>
            <w:r w:rsidRPr="009925AF">
              <w:rPr>
                <w:rFonts w:cs="Arial"/>
                <w:i/>
                <w:sz w:val="18"/>
                <w:szCs w:val="20"/>
              </w:rPr>
              <w:t>A Higgs-bozon.</w:t>
            </w:r>
            <w:r>
              <w:rPr>
                <w:rFonts w:cs="Arial"/>
                <w:sz w:val="18"/>
                <w:szCs w:val="20"/>
              </w:rPr>
              <w:t xml:space="preserve"> </w:t>
            </w:r>
            <w:r w:rsidRPr="002220D0">
              <w:rPr>
                <w:rFonts w:cs="Arial"/>
                <w:sz w:val="18"/>
                <w:szCs w:val="20"/>
              </w:rPr>
              <w:t>Budapest</w:t>
            </w:r>
            <w:r>
              <w:rPr>
                <w:rFonts w:cs="Arial"/>
                <w:sz w:val="18"/>
                <w:szCs w:val="20"/>
              </w:rPr>
              <w:t>, Typotex Kiadó</w:t>
            </w:r>
            <w:r w:rsidRPr="002220D0">
              <w:rPr>
                <w:rFonts w:cs="Arial"/>
                <w:sz w:val="18"/>
                <w:szCs w:val="20"/>
              </w:rPr>
              <w:t>.</w:t>
            </w:r>
          </w:p>
          <w:p w:rsidR="00E96885" w:rsidRPr="002220D0" w:rsidRDefault="00E96885" w:rsidP="00BB29FA">
            <w:pPr>
              <w:spacing w:before="60" w:after="6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lastRenderedPageBreak/>
              <w:t xml:space="preserve">Borsodi A., Márialigeti K. (2015): </w:t>
            </w:r>
            <w:r w:rsidRPr="009925AF">
              <w:rPr>
                <w:rFonts w:cs="Arial"/>
                <w:i/>
                <w:sz w:val="18"/>
                <w:szCs w:val="20"/>
              </w:rPr>
              <w:t>Mire képesek a baktériumok? A prokarióták világáról tanároknak.</w:t>
            </w:r>
            <w:r>
              <w:rPr>
                <w:rFonts w:cs="Arial"/>
                <w:sz w:val="18"/>
                <w:szCs w:val="20"/>
              </w:rPr>
              <w:t xml:space="preserve"> e-Könyv, </w:t>
            </w:r>
            <w:r w:rsidRPr="002220D0">
              <w:rPr>
                <w:rFonts w:cs="Arial"/>
                <w:sz w:val="18"/>
                <w:szCs w:val="20"/>
              </w:rPr>
              <w:t>Budapest</w:t>
            </w:r>
            <w:r>
              <w:rPr>
                <w:rFonts w:cs="Arial"/>
                <w:sz w:val="18"/>
                <w:szCs w:val="20"/>
              </w:rPr>
              <w:t>, ELTE TTK</w:t>
            </w:r>
            <w:r w:rsidRPr="002220D0">
              <w:rPr>
                <w:rFonts w:cs="Arial"/>
                <w:sz w:val="18"/>
                <w:szCs w:val="20"/>
              </w:rPr>
              <w:t>.</w:t>
            </w:r>
          </w:p>
          <w:p w:rsidR="00E96885" w:rsidRPr="002220D0" w:rsidRDefault="00E96885" w:rsidP="00BB29FA">
            <w:pPr>
              <w:spacing w:before="60" w:after="6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Márialigeti Károly (szerk.) (2013): </w:t>
            </w:r>
            <w:r w:rsidRPr="009925AF">
              <w:rPr>
                <w:rFonts w:cs="Arial"/>
                <w:i/>
                <w:sz w:val="18"/>
                <w:szCs w:val="20"/>
              </w:rPr>
              <w:t>Bevezetés a prokarióták világába.</w:t>
            </w:r>
            <w:r w:rsidRPr="002220D0">
              <w:rPr>
                <w:rFonts w:cs="Arial"/>
                <w:sz w:val="18"/>
                <w:szCs w:val="20"/>
              </w:rPr>
              <w:t xml:space="preserve"> e-Könyv, Budapest</w:t>
            </w:r>
            <w:r>
              <w:rPr>
                <w:rFonts w:cs="Arial"/>
                <w:sz w:val="18"/>
                <w:szCs w:val="20"/>
              </w:rPr>
              <w:t>,</w:t>
            </w:r>
            <w:r w:rsidRPr="002220D0">
              <w:rPr>
                <w:rFonts w:cs="Arial"/>
                <w:sz w:val="18"/>
                <w:szCs w:val="20"/>
              </w:rPr>
              <w:t xml:space="preserve"> ELTE TTK.</w:t>
            </w:r>
          </w:p>
          <w:p w:rsidR="00E96885" w:rsidRPr="002220D0" w:rsidRDefault="00E96885" w:rsidP="00BB29FA">
            <w:pPr>
              <w:spacing w:before="60" w:after="6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Jánosi Imre, Tél Tamás (2012): </w:t>
            </w:r>
            <w:r w:rsidRPr="000B3F2E">
              <w:rPr>
                <w:rFonts w:cs="Arial"/>
                <w:i/>
                <w:sz w:val="18"/>
                <w:szCs w:val="20"/>
              </w:rPr>
              <w:t>Bevezetés a környezeti áramlások fizikájába – Légköri, óceáni folyamatok és éghajlati hatásaik.</w:t>
            </w:r>
            <w:r w:rsidRPr="002220D0">
              <w:rPr>
                <w:rFonts w:cs="Arial"/>
                <w:sz w:val="18"/>
                <w:szCs w:val="20"/>
              </w:rPr>
              <w:t xml:space="preserve"> Budapest</w:t>
            </w:r>
            <w:r>
              <w:rPr>
                <w:rFonts w:cs="Arial"/>
                <w:sz w:val="18"/>
                <w:szCs w:val="20"/>
              </w:rPr>
              <w:t xml:space="preserve">, </w:t>
            </w:r>
            <w:r w:rsidRPr="002220D0">
              <w:rPr>
                <w:rFonts w:cs="Arial"/>
                <w:sz w:val="18"/>
                <w:szCs w:val="20"/>
              </w:rPr>
              <w:t>Typotex,. 10. fejezet</w:t>
            </w:r>
          </w:p>
          <w:p w:rsidR="00E96885" w:rsidRPr="002220D0" w:rsidRDefault="00E96885" w:rsidP="00BB29FA">
            <w:pPr>
              <w:spacing w:before="60" w:after="6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Jánosi Imre (2011): </w:t>
            </w:r>
            <w:r w:rsidRPr="000B3F2E">
              <w:rPr>
                <w:rFonts w:cs="Arial"/>
                <w:i/>
                <w:sz w:val="18"/>
                <w:szCs w:val="20"/>
              </w:rPr>
              <w:t>Miért nem működnek a jelenleg ismert megújuló energia-technológiák?</w:t>
            </w:r>
            <w:r w:rsidRPr="002220D0">
              <w:rPr>
                <w:rFonts w:cs="Arial"/>
                <w:sz w:val="18"/>
                <w:szCs w:val="20"/>
              </w:rPr>
              <w:t xml:space="preserve"> In: Tasnádi Péter (szerk.) Természettudomány Tanítása </w:t>
            </w:r>
            <w:r>
              <w:rPr>
                <w:rFonts w:cs="Arial"/>
                <w:sz w:val="18"/>
                <w:szCs w:val="20"/>
              </w:rPr>
              <w:t xml:space="preserve">Korszerűen és Vonzóan. </w:t>
            </w:r>
            <w:r w:rsidRPr="002220D0">
              <w:rPr>
                <w:rFonts w:cs="Arial"/>
                <w:sz w:val="18"/>
                <w:szCs w:val="20"/>
              </w:rPr>
              <w:t>Budapest</w:t>
            </w:r>
            <w:r>
              <w:rPr>
                <w:rFonts w:cs="Arial"/>
                <w:sz w:val="18"/>
                <w:szCs w:val="20"/>
              </w:rPr>
              <w:t>, ELTE TTK</w:t>
            </w:r>
            <w:r w:rsidRPr="002220D0">
              <w:rPr>
                <w:rFonts w:cs="Arial"/>
                <w:sz w:val="18"/>
                <w:szCs w:val="20"/>
              </w:rPr>
              <w:t>. pp. 204-208.</w:t>
            </w:r>
          </w:p>
          <w:p w:rsidR="00E96885" w:rsidRPr="002220D0" w:rsidRDefault="00E96885" w:rsidP="00BB29FA">
            <w:pPr>
              <w:spacing w:before="60" w:after="6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Kiss Ádám (szerk.) (2012): </w:t>
            </w:r>
            <w:r w:rsidRPr="000B3F2E">
              <w:rPr>
                <w:rFonts w:cs="Arial"/>
                <w:i/>
                <w:sz w:val="18"/>
                <w:szCs w:val="20"/>
              </w:rPr>
              <w:t>A környezettan alapjai.</w:t>
            </w:r>
            <w:r>
              <w:rPr>
                <w:rFonts w:cs="Arial"/>
                <w:sz w:val="18"/>
                <w:szCs w:val="20"/>
              </w:rPr>
              <w:t xml:space="preserve"> </w:t>
            </w:r>
            <w:r w:rsidRPr="002220D0">
              <w:rPr>
                <w:rFonts w:cs="Arial"/>
                <w:sz w:val="18"/>
                <w:szCs w:val="20"/>
              </w:rPr>
              <w:t>Budapest</w:t>
            </w:r>
            <w:r>
              <w:rPr>
                <w:rFonts w:cs="Arial"/>
                <w:sz w:val="18"/>
                <w:szCs w:val="20"/>
              </w:rPr>
              <w:t>, Typotex Kiadó</w:t>
            </w:r>
            <w:r w:rsidRPr="002220D0">
              <w:rPr>
                <w:rFonts w:cs="Arial"/>
                <w:sz w:val="18"/>
                <w:szCs w:val="20"/>
              </w:rPr>
              <w:t xml:space="preserve">. (Kötelező anyag a könyv 12. fejezete, 206-219. oldal) </w:t>
            </w:r>
          </w:p>
          <w:p w:rsidR="00E96885" w:rsidRPr="002220D0" w:rsidRDefault="00E96885" w:rsidP="00BB29FA">
            <w:pPr>
              <w:spacing w:before="60" w:after="6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Kiss Ádám, Tasnádi Péter (2012): </w:t>
            </w:r>
            <w:r w:rsidRPr="000B3F2E">
              <w:rPr>
                <w:rFonts w:cs="Arial"/>
                <w:i/>
                <w:sz w:val="18"/>
                <w:szCs w:val="20"/>
              </w:rPr>
              <w:t>Környezetfizika</w:t>
            </w:r>
            <w:r>
              <w:rPr>
                <w:rFonts w:cs="Arial"/>
                <w:sz w:val="18"/>
                <w:szCs w:val="20"/>
              </w:rPr>
              <w:t xml:space="preserve">. </w:t>
            </w:r>
            <w:r w:rsidRPr="002220D0">
              <w:rPr>
                <w:rFonts w:cs="Arial"/>
                <w:sz w:val="18"/>
                <w:szCs w:val="20"/>
              </w:rPr>
              <w:t>Budapest</w:t>
            </w:r>
            <w:r>
              <w:rPr>
                <w:rFonts w:cs="Arial"/>
                <w:sz w:val="18"/>
                <w:szCs w:val="20"/>
              </w:rPr>
              <w:t>, Typotex Kiadó</w:t>
            </w:r>
            <w:r w:rsidRPr="002220D0">
              <w:rPr>
                <w:rFonts w:cs="Arial"/>
                <w:sz w:val="18"/>
                <w:szCs w:val="20"/>
              </w:rPr>
              <w:t xml:space="preserve">. (a könyv 1. és 6 fejezete, 20-97. és 188-273. oldal) </w:t>
            </w:r>
          </w:p>
          <w:p w:rsidR="00E96885" w:rsidRPr="002220D0" w:rsidRDefault="00E96885" w:rsidP="00BB29FA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>Ezen felöl válogatott tanulmányok tudományterületenként.</w:t>
            </w:r>
          </w:p>
        </w:tc>
      </w:tr>
      <w:tr w:rsidR="00E96885" w:rsidRPr="002220D0" w:rsidTr="00BB29FA">
        <w:trPr>
          <w:trHeight w:val="300"/>
        </w:trPr>
        <w:tc>
          <w:tcPr>
            <w:tcW w:w="2155" w:type="dxa"/>
            <w:shd w:val="clear" w:color="auto" w:fill="auto"/>
            <w:noWrap/>
          </w:tcPr>
          <w:p w:rsidR="00E96885" w:rsidRPr="00E96885" w:rsidRDefault="00E96885" w:rsidP="00BB29FA">
            <w:pPr>
              <w:spacing w:beforeLines="60" w:before="144" w:afterLines="60" w:after="144"/>
              <w:jc w:val="left"/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</w:pPr>
            <w:r w:rsidRPr="00E96885"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  <w:lastRenderedPageBreak/>
              <w:t>Tudománykommuni</w:t>
            </w:r>
            <w:r w:rsidRPr="00E96885"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  <w:softHyphen/>
              <w:t>ká</w:t>
            </w:r>
            <w:r w:rsidRPr="00E96885"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  <w:softHyphen/>
            </w:r>
            <w:r w:rsidRPr="00E96885"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  <w:softHyphen/>
            </w:r>
            <w:r w:rsidRPr="00E96885"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  <w:softHyphen/>
              <w:t xml:space="preserve">ció, pályázatírás és projekt menedzsment </w:t>
            </w:r>
          </w:p>
          <w:p w:rsidR="00E96885" w:rsidRPr="00E96885" w:rsidRDefault="00E96885" w:rsidP="00BB29FA">
            <w:pPr>
              <w:spacing w:beforeLines="60" w:before="144" w:afterLines="60" w:after="144"/>
              <w:jc w:val="left"/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</w:pPr>
            <w:r w:rsidRPr="00E96885"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  <w:t>(Zsiros László Róbert PhD)</w:t>
            </w:r>
          </w:p>
        </w:tc>
        <w:tc>
          <w:tcPr>
            <w:tcW w:w="993" w:type="dxa"/>
            <w:shd w:val="clear" w:color="auto" w:fill="auto"/>
            <w:noWrap/>
          </w:tcPr>
          <w:p w:rsidR="00E96885" w:rsidRPr="002220D0" w:rsidRDefault="00E96885" w:rsidP="00BB29FA">
            <w:pPr>
              <w:spacing w:beforeLines="60" w:before="144" w:afterLines="60" w:after="144"/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5811" w:type="dxa"/>
          </w:tcPr>
          <w:p w:rsidR="00E96885" w:rsidRPr="002220D0" w:rsidRDefault="00E96885" w:rsidP="00BB29FA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>A vállalkozói képességek (</w:t>
            </w:r>
            <w:r w:rsidRPr="002220D0">
              <w:rPr>
                <w:rFonts w:cs="Arial"/>
                <w:i/>
                <w:sz w:val="20"/>
                <w:szCs w:val="20"/>
              </w:rPr>
              <w:t>enterpreneurship)</w:t>
            </w:r>
            <w:r w:rsidRPr="002220D0">
              <w:rPr>
                <w:rFonts w:cs="Arial"/>
                <w:sz w:val="20"/>
                <w:szCs w:val="20"/>
              </w:rPr>
              <w:t xml:space="preserve"> a tudománykommuniká</w:t>
            </w:r>
            <w:r>
              <w:rPr>
                <w:rFonts w:cs="Arial"/>
                <w:sz w:val="20"/>
                <w:szCs w:val="20"/>
              </w:rPr>
              <w:softHyphen/>
            </w:r>
            <w:r w:rsidRPr="002220D0">
              <w:rPr>
                <w:rFonts w:cs="Arial"/>
                <w:sz w:val="20"/>
                <w:szCs w:val="20"/>
              </w:rPr>
              <w:t xml:space="preserve">ciós projekteket kezdeményező és megvalósító szakemberek számára fontosak. A tantárgy során a hallgatók csoportban modellezik egy projekt team működését, elsajátítják a stratégiai tervezés lépéseit és a projektek végrehajtásához szükséges anyagi és emberi erőforrások megteremtését (hazai és nemzetközi pályázatok követelményeit, a pályázatírás alapjait). </w:t>
            </w:r>
          </w:p>
          <w:p w:rsidR="00E96885" w:rsidRPr="002220D0" w:rsidRDefault="00E96885" w:rsidP="00BB29FA">
            <w:pPr>
              <w:spacing w:before="60" w:after="60"/>
              <w:rPr>
                <w:rFonts w:cs="Arial"/>
                <w:i/>
                <w:sz w:val="20"/>
                <w:szCs w:val="20"/>
              </w:rPr>
            </w:pPr>
            <w:r w:rsidRPr="002220D0">
              <w:rPr>
                <w:rFonts w:cs="Arial"/>
                <w:i/>
                <w:sz w:val="20"/>
                <w:szCs w:val="20"/>
              </w:rPr>
              <w:t>Kötelező, ill. ajánlott irodalom:</w:t>
            </w:r>
          </w:p>
          <w:p w:rsidR="00E96885" w:rsidRPr="002220D0" w:rsidRDefault="00E96885" w:rsidP="00BB29FA">
            <w:pPr>
              <w:rPr>
                <w:rFonts w:cs="Arial"/>
                <w:sz w:val="18"/>
                <w:szCs w:val="20"/>
                <w:lang w:val="en-GB"/>
              </w:rPr>
            </w:pPr>
            <w:r w:rsidRPr="002220D0">
              <w:rPr>
                <w:rFonts w:cs="Arial"/>
                <w:sz w:val="18"/>
                <w:szCs w:val="20"/>
                <w:lang w:val="en-GB"/>
              </w:rPr>
              <w:t>Collins, Jim (2011)</w:t>
            </w:r>
            <w:r>
              <w:rPr>
                <w:rFonts w:cs="Arial"/>
                <w:sz w:val="18"/>
                <w:szCs w:val="20"/>
                <w:lang w:val="en-GB"/>
              </w:rPr>
              <w:t>:</w:t>
            </w:r>
            <w:r w:rsidRPr="002220D0">
              <w:rPr>
                <w:rFonts w:cs="Arial"/>
                <w:sz w:val="18"/>
                <w:szCs w:val="20"/>
                <w:lang w:val="en-GB"/>
              </w:rPr>
              <w:t xml:space="preserve"> </w:t>
            </w:r>
            <w:r w:rsidRPr="000B3F2E">
              <w:rPr>
                <w:rFonts w:cs="Arial"/>
                <w:i/>
                <w:sz w:val="18"/>
                <w:szCs w:val="20"/>
                <w:lang w:val="en-GB"/>
              </w:rPr>
              <w:t>Good to Great – Why Some Companies Make the Leap... and Others Don't</w:t>
            </w:r>
            <w:r w:rsidRPr="002220D0">
              <w:rPr>
                <w:rFonts w:cs="Arial"/>
                <w:sz w:val="18"/>
                <w:szCs w:val="20"/>
                <w:lang w:val="en-GB"/>
              </w:rPr>
              <w:t xml:space="preserve"> (Harper Collins)</w:t>
            </w:r>
          </w:p>
          <w:p w:rsidR="00E96885" w:rsidRPr="002220D0" w:rsidRDefault="00E96885" w:rsidP="00BB29FA">
            <w:pPr>
              <w:rPr>
                <w:rFonts w:cs="Arial"/>
                <w:sz w:val="18"/>
                <w:szCs w:val="20"/>
                <w:lang w:val="en-GB"/>
              </w:rPr>
            </w:pPr>
            <w:r w:rsidRPr="002220D0">
              <w:rPr>
                <w:rFonts w:cs="Arial"/>
                <w:sz w:val="18"/>
                <w:szCs w:val="20"/>
                <w:lang w:val="en-GB"/>
              </w:rPr>
              <w:t>Collins, James Charles és Collins, Jim (2006)</w:t>
            </w:r>
            <w:r>
              <w:rPr>
                <w:rFonts w:cs="Arial"/>
                <w:sz w:val="18"/>
                <w:szCs w:val="20"/>
                <w:lang w:val="en-GB"/>
              </w:rPr>
              <w:t>:</w:t>
            </w:r>
            <w:r w:rsidRPr="002220D0">
              <w:rPr>
                <w:rFonts w:cs="Arial"/>
                <w:sz w:val="18"/>
                <w:szCs w:val="20"/>
                <w:lang w:val="en-GB"/>
              </w:rPr>
              <w:t xml:space="preserve"> </w:t>
            </w:r>
            <w:r w:rsidRPr="000B3F2E">
              <w:rPr>
                <w:rFonts w:cs="Arial"/>
                <w:i/>
                <w:sz w:val="18"/>
                <w:szCs w:val="20"/>
                <w:lang w:val="en-GB"/>
              </w:rPr>
              <w:t>Good to Great and the Social Sector</w:t>
            </w:r>
            <w:r w:rsidRPr="002220D0">
              <w:rPr>
                <w:rFonts w:cs="Arial"/>
                <w:sz w:val="18"/>
                <w:szCs w:val="20"/>
                <w:lang w:val="en-GB"/>
              </w:rPr>
              <w:t xml:space="preserve"> (Business Books) </w:t>
            </w:r>
          </w:p>
          <w:p w:rsidR="00E96885" w:rsidRPr="002220D0" w:rsidRDefault="00E96885" w:rsidP="00BB29FA">
            <w:pPr>
              <w:rPr>
                <w:rFonts w:cs="Arial"/>
                <w:sz w:val="18"/>
                <w:szCs w:val="20"/>
                <w:lang w:val="en-GB"/>
              </w:rPr>
            </w:pPr>
            <w:r w:rsidRPr="002220D0">
              <w:rPr>
                <w:rFonts w:cs="Arial"/>
                <w:sz w:val="18"/>
                <w:szCs w:val="20"/>
                <w:lang w:val="en-GB"/>
              </w:rPr>
              <w:t>Duhigg, Charles (2014)</w:t>
            </w:r>
            <w:r>
              <w:rPr>
                <w:rFonts w:cs="Arial"/>
                <w:sz w:val="18"/>
                <w:szCs w:val="20"/>
                <w:lang w:val="en-GB"/>
              </w:rPr>
              <w:t>:</w:t>
            </w:r>
            <w:r w:rsidRPr="002220D0">
              <w:rPr>
                <w:rFonts w:cs="Arial"/>
                <w:sz w:val="18"/>
                <w:szCs w:val="20"/>
                <w:lang w:val="en-GB"/>
              </w:rPr>
              <w:t xml:space="preserve"> </w:t>
            </w:r>
            <w:r w:rsidRPr="000B3F2E">
              <w:rPr>
                <w:rFonts w:cs="Arial"/>
                <w:i/>
                <w:sz w:val="18"/>
                <w:szCs w:val="20"/>
                <w:lang w:val="en-GB"/>
              </w:rPr>
              <w:t>The Power of Habit: Why We Do What We Do in Life and Business</w:t>
            </w:r>
            <w:r w:rsidRPr="002220D0">
              <w:rPr>
                <w:rFonts w:cs="Arial"/>
                <w:sz w:val="18"/>
                <w:szCs w:val="20"/>
                <w:lang w:val="en-GB"/>
              </w:rPr>
              <w:t xml:space="preserve"> (Random House)</w:t>
            </w:r>
          </w:p>
          <w:p w:rsidR="00E96885" w:rsidRPr="002220D0" w:rsidRDefault="00E96885" w:rsidP="00BB29FA">
            <w:pPr>
              <w:rPr>
                <w:rFonts w:cs="Arial"/>
                <w:sz w:val="18"/>
                <w:szCs w:val="20"/>
                <w:lang w:val="en-GB"/>
              </w:rPr>
            </w:pPr>
            <w:r w:rsidRPr="002220D0">
              <w:rPr>
                <w:rFonts w:cs="Arial"/>
                <w:sz w:val="18"/>
                <w:szCs w:val="20"/>
                <w:lang w:val="en-GB"/>
              </w:rPr>
              <w:t>Kim, W. Chan és Mauborgne Renée (2015)</w:t>
            </w:r>
            <w:r>
              <w:rPr>
                <w:rFonts w:cs="Arial"/>
                <w:sz w:val="18"/>
                <w:szCs w:val="20"/>
                <w:lang w:val="en-GB"/>
              </w:rPr>
              <w:t>:</w:t>
            </w:r>
            <w:r w:rsidRPr="002220D0">
              <w:rPr>
                <w:rFonts w:cs="Arial"/>
                <w:sz w:val="18"/>
                <w:szCs w:val="20"/>
                <w:lang w:val="en-GB"/>
              </w:rPr>
              <w:t xml:space="preserve"> </w:t>
            </w:r>
            <w:r w:rsidRPr="000B3F2E">
              <w:rPr>
                <w:rFonts w:cs="Arial"/>
                <w:i/>
                <w:sz w:val="18"/>
                <w:szCs w:val="20"/>
                <w:lang w:val="en-GB"/>
              </w:rPr>
              <w:t>Blue Ocean Strategy</w:t>
            </w:r>
            <w:r w:rsidRPr="002220D0">
              <w:rPr>
                <w:rFonts w:cs="Arial"/>
                <w:sz w:val="18"/>
                <w:szCs w:val="20"/>
                <w:lang w:val="en-GB"/>
              </w:rPr>
              <w:t>, Expanded Edition (</w:t>
            </w:r>
            <w:r>
              <w:rPr>
                <w:rFonts w:cs="Arial"/>
                <w:sz w:val="18"/>
                <w:szCs w:val="20"/>
                <w:lang w:val="en-GB"/>
              </w:rPr>
              <w:t>Harvard Business Review Press)</w:t>
            </w:r>
          </w:p>
          <w:p w:rsidR="00E96885" w:rsidRPr="002220D0" w:rsidRDefault="00E96885" w:rsidP="00BB29FA">
            <w:pPr>
              <w:rPr>
                <w:rFonts w:cs="Arial"/>
                <w:sz w:val="18"/>
                <w:szCs w:val="20"/>
                <w:lang w:val="en-GB"/>
              </w:rPr>
            </w:pPr>
            <w:r w:rsidRPr="002220D0">
              <w:rPr>
                <w:rFonts w:cs="Arial"/>
                <w:sz w:val="18"/>
                <w:szCs w:val="20"/>
                <w:lang w:val="en-GB"/>
              </w:rPr>
              <w:t>Porras, Jerry és Collins, Jim (1994)</w:t>
            </w:r>
            <w:r>
              <w:rPr>
                <w:rFonts w:cs="Arial"/>
                <w:sz w:val="18"/>
                <w:szCs w:val="20"/>
                <w:lang w:val="en-GB"/>
              </w:rPr>
              <w:t>:</w:t>
            </w:r>
            <w:r w:rsidRPr="002220D0">
              <w:rPr>
                <w:rFonts w:cs="Arial"/>
                <w:sz w:val="18"/>
                <w:szCs w:val="20"/>
                <w:lang w:val="en-GB"/>
              </w:rPr>
              <w:t xml:space="preserve"> </w:t>
            </w:r>
            <w:r w:rsidRPr="000B3F2E">
              <w:rPr>
                <w:rFonts w:cs="Arial"/>
                <w:i/>
                <w:sz w:val="18"/>
                <w:szCs w:val="20"/>
                <w:lang w:val="en-GB"/>
              </w:rPr>
              <w:t>Built to Last – Successful Habits of Visionary Companies</w:t>
            </w:r>
            <w:r w:rsidRPr="002220D0">
              <w:rPr>
                <w:rFonts w:cs="Arial"/>
                <w:sz w:val="18"/>
                <w:szCs w:val="20"/>
                <w:lang w:val="en-GB"/>
              </w:rPr>
              <w:t xml:space="preserve"> (Harper Collins)</w:t>
            </w:r>
          </w:p>
          <w:p w:rsidR="00E96885" w:rsidRPr="002220D0" w:rsidRDefault="00E96885" w:rsidP="00BB29FA">
            <w:pPr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18"/>
                <w:szCs w:val="20"/>
                <w:lang w:val="en-GB"/>
              </w:rPr>
              <w:t>White, Karen R. J. (2013)</w:t>
            </w:r>
            <w:r>
              <w:rPr>
                <w:rFonts w:cs="Arial"/>
                <w:sz w:val="18"/>
                <w:szCs w:val="20"/>
                <w:lang w:val="en-GB"/>
              </w:rPr>
              <w:t>:</w:t>
            </w:r>
            <w:r w:rsidRPr="002220D0">
              <w:rPr>
                <w:rFonts w:cs="Arial"/>
                <w:sz w:val="18"/>
                <w:szCs w:val="20"/>
                <w:lang w:val="en-GB"/>
              </w:rPr>
              <w:t xml:space="preserve"> </w:t>
            </w:r>
            <w:bookmarkStart w:id="1" w:name="productTitle"/>
            <w:bookmarkStart w:id="2" w:name="title"/>
            <w:bookmarkEnd w:id="1"/>
            <w:bookmarkEnd w:id="2"/>
            <w:r w:rsidRPr="000B3F2E">
              <w:rPr>
                <w:rFonts w:cs="Arial"/>
                <w:i/>
                <w:sz w:val="18"/>
                <w:szCs w:val="20"/>
                <w:lang w:val="en-GB"/>
              </w:rPr>
              <w:t>Practical Project Management for Agile Nonprofits: Approaches and Templates to Help You Manage with Limited Resources</w:t>
            </w:r>
            <w:r w:rsidRPr="002220D0">
              <w:rPr>
                <w:rFonts w:cs="Arial"/>
                <w:sz w:val="18"/>
                <w:szCs w:val="20"/>
                <w:lang w:val="en-GB"/>
              </w:rPr>
              <w:t xml:space="preserve"> (Maven House)</w:t>
            </w:r>
          </w:p>
        </w:tc>
      </w:tr>
      <w:tr w:rsidR="00E96885" w:rsidRPr="002220D0" w:rsidTr="00BB29FA">
        <w:trPr>
          <w:trHeight w:val="300"/>
        </w:trPr>
        <w:tc>
          <w:tcPr>
            <w:tcW w:w="2155" w:type="dxa"/>
            <w:shd w:val="clear" w:color="auto" w:fill="auto"/>
            <w:noWrap/>
          </w:tcPr>
          <w:p w:rsidR="00E96885" w:rsidRPr="00E96885" w:rsidRDefault="00E96885" w:rsidP="00BB29FA">
            <w:pPr>
              <w:spacing w:beforeLines="60" w:before="144" w:afterLines="60" w:after="144"/>
              <w:jc w:val="left"/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</w:pPr>
            <w:r w:rsidRPr="00E96885"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  <w:t xml:space="preserve">Tipográfia és alkalmazott grafika </w:t>
            </w:r>
          </w:p>
          <w:p w:rsidR="00E96885" w:rsidRPr="00E96885" w:rsidRDefault="00E96885" w:rsidP="00BB29FA">
            <w:pPr>
              <w:spacing w:beforeLines="60" w:before="144" w:afterLines="60" w:after="144"/>
              <w:jc w:val="left"/>
              <w:rPr>
                <w:rFonts w:cs="Arial"/>
                <w:sz w:val="20"/>
                <w:szCs w:val="20"/>
              </w:rPr>
            </w:pPr>
            <w:r w:rsidRPr="00E96885"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  <w:t>(Kárpáti Andrea DSc)</w:t>
            </w:r>
          </w:p>
        </w:tc>
        <w:tc>
          <w:tcPr>
            <w:tcW w:w="993" w:type="dxa"/>
            <w:shd w:val="clear" w:color="auto" w:fill="auto"/>
            <w:noWrap/>
          </w:tcPr>
          <w:p w:rsidR="00E96885" w:rsidRPr="002220D0" w:rsidRDefault="00E96885" w:rsidP="00BB29FA">
            <w:pPr>
              <w:spacing w:beforeLines="60" w:before="144" w:afterLines="60" w:after="144"/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5811" w:type="dxa"/>
          </w:tcPr>
          <w:p w:rsidR="00E96885" w:rsidRPr="002220D0" w:rsidRDefault="00E96885" w:rsidP="00BB29FA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>A témánk elsősorban az infografika. Az infografika történetén és elemzésén keresztül a hallgatók megértik, hogy a képi és szöveges elemek hogyan működnek hatékonyan együtt az információ átadásában. Gyakorolják az infografikák, piktogramok, diagramok elkészítését, a tipográfiai szabályok alkalmazását, színek jelentését és használatát, a jó kompozíció kialakítását az egységes stílus megteremtését és megismerkednek a legfontosabb grafikus szoftverek eszközeivel.</w:t>
            </w:r>
          </w:p>
          <w:p w:rsidR="00E96885" w:rsidRPr="002220D0" w:rsidRDefault="00E96885" w:rsidP="00BB29FA">
            <w:pPr>
              <w:spacing w:before="60" w:after="60"/>
              <w:rPr>
                <w:rFonts w:cs="Arial"/>
                <w:i/>
                <w:sz w:val="20"/>
                <w:szCs w:val="20"/>
              </w:rPr>
            </w:pPr>
            <w:r w:rsidRPr="002220D0">
              <w:rPr>
                <w:rFonts w:cs="Arial"/>
                <w:i/>
                <w:sz w:val="20"/>
                <w:szCs w:val="20"/>
              </w:rPr>
              <w:t>Kötelező, ill. ajánlott irodalom:</w:t>
            </w:r>
          </w:p>
          <w:p w:rsidR="00E96885" w:rsidRPr="002220D0" w:rsidRDefault="00E96885" w:rsidP="00BB29FA">
            <w:pPr>
              <w:jc w:val="left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Maczó Péter (2010): </w:t>
            </w:r>
            <w:r w:rsidRPr="002D0EB2">
              <w:rPr>
                <w:rFonts w:cs="Arial"/>
                <w:i/>
                <w:sz w:val="18"/>
                <w:szCs w:val="20"/>
              </w:rPr>
              <w:t>Az infodesignról. Ön itt áll.</w:t>
            </w:r>
            <w:r w:rsidRPr="002220D0">
              <w:rPr>
                <w:rFonts w:cs="Arial"/>
                <w:sz w:val="18"/>
                <w:szCs w:val="20"/>
              </w:rPr>
              <w:t xml:space="preserve"> Budapest, Scolar Kiadó</w:t>
            </w:r>
          </w:p>
          <w:p w:rsidR="00E96885" w:rsidRPr="002220D0" w:rsidRDefault="00E96885" w:rsidP="00BB29FA">
            <w:pPr>
              <w:jc w:val="left"/>
              <w:rPr>
                <w:rFonts w:cs="Arial"/>
                <w:sz w:val="18"/>
                <w:szCs w:val="20"/>
                <w:lang w:val="en-GB"/>
              </w:rPr>
            </w:pPr>
            <w:r w:rsidRPr="002220D0">
              <w:rPr>
                <w:rFonts w:cs="Arial"/>
                <w:sz w:val="18"/>
                <w:szCs w:val="20"/>
                <w:lang w:val="en-GB"/>
              </w:rPr>
              <w:t xml:space="preserve">Tufte, Edward (2006): </w:t>
            </w:r>
            <w:r w:rsidRPr="002D0EB2">
              <w:rPr>
                <w:rFonts w:cs="Arial"/>
                <w:i/>
                <w:sz w:val="18"/>
                <w:szCs w:val="20"/>
                <w:lang w:val="en-GB"/>
              </w:rPr>
              <w:t>Beautiful Evidence</w:t>
            </w:r>
            <w:r w:rsidRPr="002220D0">
              <w:rPr>
                <w:rFonts w:cs="Arial"/>
                <w:sz w:val="18"/>
                <w:szCs w:val="20"/>
                <w:lang w:val="en-GB"/>
              </w:rPr>
              <w:t>. Graphics Press LLC, Cheshire, Connecticut</w:t>
            </w:r>
          </w:p>
          <w:p w:rsidR="00E96885" w:rsidRPr="002220D0" w:rsidRDefault="00E96885" w:rsidP="00BB29FA">
            <w:pPr>
              <w:jc w:val="left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West, Suzanne (1999): </w:t>
            </w:r>
            <w:r w:rsidRPr="002D0EB2">
              <w:rPr>
                <w:rFonts w:cs="Arial"/>
                <w:i/>
                <w:sz w:val="18"/>
                <w:szCs w:val="20"/>
              </w:rPr>
              <w:t>Stílusgyakorlatok</w:t>
            </w:r>
            <w:r>
              <w:rPr>
                <w:rFonts w:cs="Arial"/>
                <w:sz w:val="18"/>
                <w:szCs w:val="20"/>
              </w:rPr>
              <w:t xml:space="preserve">. </w:t>
            </w:r>
            <w:r w:rsidRPr="002220D0">
              <w:rPr>
                <w:rFonts w:cs="Arial"/>
                <w:sz w:val="18"/>
                <w:szCs w:val="20"/>
              </w:rPr>
              <w:t>Budapest: UR Könyvkiadó</w:t>
            </w:r>
          </w:p>
          <w:p w:rsidR="00E96885" w:rsidRPr="002220D0" w:rsidRDefault="00E96885" w:rsidP="00BB29FA">
            <w:pPr>
              <w:jc w:val="left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Virágvölgyi Péter (1998 [1996]): </w:t>
            </w:r>
            <w:r w:rsidRPr="002D0EB2">
              <w:rPr>
                <w:rFonts w:cs="Arial"/>
                <w:i/>
                <w:sz w:val="18"/>
                <w:szCs w:val="20"/>
              </w:rPr>
              <w:t>A tipográfia mestersége számítógéppel</w:t>
            </w:r>
            <w:r>
              <w:rPr>
                <w:rFonts w:cs="Arial"/>
                <w:sz w:val="18"/>
                <w:szCs w:val="20"/>
              </w:rPr>
              <w:t xml:space="preserve">. </w:t>
            </w:r>
            <w:r w:rsidRPr="002220D0">
              <w:rPr>
                <w:rFonts w:cs="Arial"/>
                <w:sz w:val="18"/>
                <w:szCs w:val="20"/>
              </w:rPr>
              <w:t>Budapest</w:t>
            </w:r>
            <w:r>
              <w:rPr>
                <w:rFonts w:cs="Arial"/>
                <w:sz w:val="18"/>
                <w:szCs w:val="20"/>
              </w:rPr>
              <w:t>, Tölgyfa Kiadó</w:t>
            </w:r>
          </w:p>
          <w:p w:rsidR="00E96885" w:rsidRPr="002220D0" w:rsidRDefault="00E96885" w:rsidP="00BB29FA">
            <w:pPr>
              <w:jc w:val="left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  <w:lang w:val="en-GB"/>
              </w:rPr>
              <w:lastRenderedPageBreak/>
              <w:t xml:space="preserve">Ambrose, Gavin – Harris, Paul (2010 [2005]): </w:t>
            </w:r>
            <w:r w:rsidRPr="002D0EB2">
              <w:rPr>
                <w:rFonts w:cs="Arial"/>
                <w:i/>
                <w:sz w:val="18"/>
                <w:szCs w:val="20"/>
              </w:rPr>
              <w:t>Layout – Kiadványtervezés</w:t>
            </w:r>
            <w:r w:rsidRPr="002220D0">
              <w:rPr>
                <w:rFonts w:cs="Arial"/>
                <w:sz w:val="18"/>
                <w:szCs w:val="20"/>
              </w:rPr>
              <w:t>. Design</w:t>
            </w:r>
            <w:r>
              <w:rPr>
                <w:rFonts w:cs="Arial"/>
                <w:sz w:val="18"/>
                <w:szCs w:val="20"/>
              </w:rPr>
              <w:t xml:space="preserve"> alapok sorozat. </w:t>
            </w:r>
            <w:r w:rsidRPr="002220D0">
              <w:rPr>
                <w:rFonts w:cs="Arial"/>
                <w:sz w:val="18"/>
                <w:szCs w:val="20"/>
              </w:rPr>
              <w:t>Budapest</w:t>
            </w:r>
            <w:r>
              <w:rPr>
                <w:rFonts w:cs="Arial"/>
                <w:sz w:val="18"/>
                <w:szCs w:val="20"/>
              </w:rPr>
              <w:t>, Kossuth Kiadó</w:t>
            </w:r>
          </w:p>
          <w:p w:rsidR="00E96885" w:rsidRPr="002220D0" w:rsidRDefault="00E96885" w:rsidP="00BB29FA">
            <w:pPr>
              <w:jc w:val="left"/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18"/>
                <w:szCs w:val="20"/>
                <w:lang w:val="en-GB"/>
              </w:rPr>
              <w:t xml:space="preserve">Carter, Rob – Day, Ben – Meggs, Phillip (2012 []): </w:t>
            </w:r>
            <w:r w:rsidRPr="002D0EB2">
              <w:rPr>
                <w:rFonts w:cs="Arial"/>
                <w:i/>
                <w:sz w:val="18"/>
                <w:szCs w:val="20"/>
                <w:lang w:val="en-GB"/>
              </w:rPr>
              <w:t>Typographic Design: Form and Communication. John Whiley &amp; Sons, Inc</w:t>
            </w:r>
            <w:r>
              <w:rPr>
                <w:rFonts w:cs="Arial"/>
                <w:sz w:val="18"/>
                <w:szCs w:val="20"/>
                <w:lang w:val="en-GB"/>
              </w:rPr>
              <w:t xml:space="preserve">., </w:t>
            </w:r>
            <w:r w:rsidRPr="002220D0">
              <w:rPr>
                <w:rFonts w:cs="Arial"/>
                <w:sz w:val="18"/>
                <w:szCs w:val="20"/>
                <w:lang w:val="en-GB"/>
              </w:rPr>
              <w:t>New Jersey</w:t>
            </w:r>
            <w:r>
              <w:rPr>
                <w:rFonts w:cs="Arial"/>
                <w:sz w:val="18"/>
                <w:szCs w:val="20"/>
                <w:lang w:val="en-GB"/>
              </w:rPr>
              <w:t>, Hoboken</w:t>
            </w:r>
          </w:p>
        </w:tc>
      </w:tr>
      <w:tr w:rsidR="00E96885" w:rsidRPr="002220D0" w:rsidTr="00BB29FA">
        <w:trPr>
          <w:trHeight w:val="300"/>
        </w:trPr>
        <w:tc>
          <w:tcPr>
            <w:tcW w:w="2155" w:type="dxa"/>
            <w:shd w:val="clear" w:color="auto" w:fill="auto"/>
            <w:noWrap/>
          </w:tcPr>
          <w:p w:rsidR="00E96885" w:rsidRPr="00E96885" w:rsidRDefault="00E96885" w:rsidP="00BB29FA">
            <w:pPr>
              <w:spacing w:beforeLines="60" w:before="144" w:afterLines="60" w:after="144"/>
              <w:jc w:val="left"/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</w:pPr>
            <w:r w:rsidRPr="00E96885"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  <w:lastRenderedPageBreak/>
              <w:t>Szakterületi tudományos eredményekkel kapcsolatos kurzusok Kreditérték kurzusonként: 2</w:t>
            </w:r>
          </w:p>
        </w:tc>
        <w:tc>
          <w:tcPr>
            <w:tcW w:w="993" w:type="dxa"/>
            <w:shd w:val="clear" w:color="auto" w:fill="auto"/>
            <w:noWrap/>
          </w:tcPr>
          <w:p w:rsidR="00E96885" w:rsidRPr="002220D0" w:rsidRDefault="00E96885" w:rsidP="00BB29FA">
            <w:pPr>
              <w:spacing w:beforeLines="60" w:before="144" w:afterLines="60" w:after="144"/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5811" w:type="dxa"/>
          </w:tcPr>
          <w:p w:rsidR="00E96885" w:rsidRPr="002220D0" w:rsidRDefault="00E96885" w:rsidP="00BB29FA">
            <w:pPr>
              <w:spacing w:beforeLines="60" w:before="144" w:afterLines="60" w:after="144"/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>A kurzusokon a biológia, fizika, földtudomány, kémia és matematika területének a többi tudományágra gyakorolt hatásait, valamint új, a médiában megjeleníthető, ill. megjelenő tudományos eredményeit és azok természettudományos hátterét ismerik meg a hallgatók.</w:t>
            </w:r>
          </w:p>
        </w:tc>
      </w:tr>
      <w:tr w:rsidR="00E96885" w:rsidRPr="002220D0" w:rsidTr="00BB29FA">
        <w:trPr>
          <w:trHeight w:val="300"/>
        </w:trPr>
        <w:tc>
          <w:tcPr>
            <w:tcW w:w="2155" w:type="dxa"/>
            <w:shd w:val="clear" w:color="auto" w:fill="auto"/>
            <w:noWrap/>
          </w:tcPr>
          <w:p w:rsidR="00E96885" w:rsidRPr="00E96885" w:rsidRDefault="00E96885" w:rsidP="00BB29FA">
            <w:pPr>
              <w:spacing w:beforeLines="60" w:before="144" w:afterLines="60" w:after="144"/>
              <w:jc w:val="left"/>
              <w:rPr>
                <w:rFonts w:cs="Arial"/>
                <w:i/>
                <w:color w:val="222222"/>
                <w:sz w:val="20"/>
                <w:szCs w:val="20"/>
                <w:shd w:val="clear" w:color="auto" w:fill="FFFFFF"/>
              </w:rPr>
            </w:pPr>
            <w:r w:rsidRPr="00E96885">
              <w:rPr>
                <w:rFonts w:cs="Arial"/>
                <w:i/>
                <w:color w:val="222222"/>
                <w:sz w:val="20"/>
                <w:szCs w:val="20"/>
                <w:shd w:val="clear" w:color="auto" w:fill="FFFFFF"/>
              </w:rPr>
              <w:t>Szakterületi tudományos eredményekkel kapcsolatos kurzus 1: biológia</w:t>
            </w:r>
          </w:p>
          <w:p w:rsidR="00E96885" w:rsidRPr="00E96885" w:rsidRDefault="00E96885" w:rsidP="00BB29FA">
            <w:pPr>
              <w:spacing w:beforeLines="60" w:before="144" w:afterLines="60" w:after="144"/>
              <w:jc w:val="left"/>
              <w:rPr>
                <w:rFonts w:cs="Arial"/>
                <w:i/>
                <w:sz w:val="20"/>
                <w:szCs w:val="20"/>
              </w:rPr>
            </w:pPr>
            <w:r w:rsidRPr="00E96885">
              <w:rPr>
                <w:rFonts w:cs="Arial"/>
                <w:i/>
                <w:color w:val="222222"/>
                <w:sz w:val="20"/>
                <w:szCs w:val="20"/>
                <w:shd w:val="clear" w:color="auto" w:fill="FFFFFF"/>
              </w:rPr>
              <w:t>(Dr. Pogány Ákos)</w:t>
            </w:r>
          </w:p>
        </w:tc>
        <w:tc>
          <w:tcPr>
            <w:tcW w:w="993" w:type="dxa"/>
            <w:shd w:val="clear" w:color="auto" w:fill="auto"/>
            <w:noWrap/>
          </w:tcPr>
          <w:p w:rsidR="00E96885" w:rsidRPr="002220D0" w:rsidRDefault="00E96885" w:rsidP="00BB29FA">
            <w:pPr>
              <w:spacing w:beforeLines="60" w:before="144" w:afterLines="60" w:after="144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5811" w:type="dxa"/>
          </w:tcPr>
          <w:p w:rsidR="00E96885" w:rsidRPr="002220D0" w:rsidRDefault="00E96885" w:rsidP="00BB29FA">
            <w:pPr>
              <w:spacing w:before="60" w:after="60"/>
              <w:rPr>
                <w:rFonts w:cs="Arial"/>
                <w:i/>
                <w:sz w:val="20"/>
                <w:szCs w:val="20"/>
              </w:rPr>
            </w:pPr>
            <w:r w:rsidRPr="002220D0">
              <w:rPr>
                <w:rFonts w:cs="Arial"/>
                <w:i/>
                <w:sz w:val="20"/>
                <w:szCs w:val="20"/>
              </w:rPr>
              <w:t>Kötelező, ill. ajánlott irodalom:</w:t>
            </w:r>
          </w:p>
          <w:p w:rsidR="00E96885" w:rsidRPr="00580B53" w:rsidRDefault="00E96885" w:rsidP="00BB29FA">
            <w:pPr>
              <w:spacing w:after="0"/>
              <w:rPr>
                <w:rFonts w:cs="Arial"/>
                <w:sz w:val="18"/>
                <w:szCs w:val="18"/>
              </w:rPr>
            </w:pPr>
            <w:r w:rsidRPr="00580B53">
              <w:rPr>
                <w:rFonts w:cs="Arial"/>
                <w:sz w:val="18"/>
                <w:szCs w:val="18"/>
              </w:rPr>
              <w:t xml:space="preserve">Pálfia, Zsolt és Kristóf, Zoltán (2013): </w:t>
            </w:r>
            <w:r w:rsidRPr="000F5ABD">
              <w:rPr>
                <w:rFonts w:cs="Arial"/>
                <w:i/>
                <w:sz w:val="18"/>
                <w:szCs w:val="18"/>
              </w:rPr>
              <w:t>A sejtbiológia alapjai</w:t>
            </w:r>
            <w:r w:rsidRPr="00580B53">
              <w:rPr>
                <w:rFonts w:cs="Arial"/>
                <w:sz w:val="18"/>
                <w:szCs w:val="18"/>
              </w:rPr>
              <w:t>. Budapest: ELTE</w:t>
            </w:r>
          </w:p>
          <w:p w:rsidR="00E96885" w:rsidRPr="00580B53" w:rsidRDefault="00E96885" w:rsidP="00BB29FA">
            <w:pPr>
              <w:spacing w:after="0"/>
              <w:rPr>
                <w:rFonts w:cs="Arial"/>
                <w:sz w:val="18"/>
                <w:szCs w:val="18"/>
              </w:rPr>
            </w:pPr>
            <w:r w:rsidRPr="00580B53">
              <w:rPr>
                <w:rFonts w:cs="Arial"/>
                <w:sz w:val="18"/>
                <w:szCs w:val="18"/>
              </w:rPr>
              <w:t xml:space="preserve">Nyitrai, Péter és Solti, Ádám (2013): </w:t>
            </w:r>
            <w:r w:rsidRPr="000F5ABD">
              <w:rPr>
                <w:rFonts w:cs="Arial"/>
                <w:i/>
                <w:sz w:val="18"/>
                <w:szCs w:val="18"/>
              </w:rPr>
              <w:t>Fotoszintézis</w:t>
            </w:r>
            <w:r w:rsidRPr="00580B53">
              <w:rPr>
                <w:rFonts w:cs="Arial"/>
                <w:sz w:val="18"/>
                <w:szCs w:val="18"/>
              </w:rPr>
              <w:t>. In: Fodor, Ferenc szerk. A növényi anyagcsere élettana. Budapest, ELTE. 67-130.</w:t>
            </w:r>
          </w:p>
          <w:p w:rsidR="00E96885" w:rsidRDefault="00E96885" w:rsidP="00BB29FA">
            <w:pPr>
              <w:spacing w:after="0"/>
              <w:rPr>
                <w:rFonts w:cs="Arial"/>
                <w:sz w:val="18"/>
                <w:szCs w:val="18"/>
              </w:rPr>
            </w:pPr>
            <w:r w:rsidRPr="00580B53">
              <w:rPr>
                <w:rFonts w:cs="Arial"/>
                <w:sz w:val="18"/>
                <w:szCs w:val="18"/>
              </w:rPr>
              <w:t xml:space="preserve">Bratek, Zoltán (2013): </w:t>
            </w:r>
            <w:r w:rsidRPr="000F5ABD">
              <w:rPr>
                <w:rFonts w:cs="Arial"/>
                <w:i/>
                <w:sz w:val="18"/>
                <w:szCs w:val="18"/>
              </w:rPr>
              <w:t>Légzés és szénhidrát anyagcsere</w:t>
            </w:r>
            <w:r w:rsidRPr="00580B53">
              <w:rPr>
                <w:rFonts w:cs="Arial"/>
                <w:sz w:val="18"/>
                <w:szCs w:val="18"/>
              </w:rPr>
              <w:t>. In: Fodor, Ferenc szerk. A növényi anyagcsere élettana. Budapest, ELTE. 131-150.</w:t>
            </w:r>
          </w:p>
          <w:p w:rsidR="00E96885" w:rsidRPr="002220D0" w:rsidRDefault="00E96885" w:rsidP="00BB29FA">
            <w:pPr>
              <w:spacing w:after="0"/>
              <w:rPr>
                <w:rFonts w:cs="Arial"/>
                <w:i/>
                <w:sz w:val="20"/>
                <w:szCs w:val="20"/>
              </w:rPr>
            </w:pPr>
            <w:r w:rsidRPr="00580B53">
              <w:rPr>
                <w:rFonts w:cs="Arial"/>
                <w:sz w:val="18"/>
                <w:szCs w:val="18"/>
              </w:rPr>
              <w:t xml:space="preserve">Nyitray, László és Pál, Gábor (2013): </w:t>
            </w:r>
            <w:r w:rsidRPr="000F5ABD">
              <w:rPr>
                <w:rFonts w:cs="Arial"/>
                <w:i/>
                <w:sz w:val="18"/>
                <w:szCs w:val="18"/>
              </w:rPr>
              <w:t>A biokémia és a molekuláris biológia alapjai</w:t>
            </w:r>
            <w:r w:rsidRPr="00580B53">
              <w:rPr>
                <w:rFonts w:cs="Arial"/>
                <w:sz w:val="18"/>
                <w:szCs w:val="18"/>
              </w:rPr>
              <w:t>. Budapest: ELTE</w:t>
            </w:r>
          </w:p>
        </w:tc>
      </w:tr>
      <w:tr w:rsidR="00E96885" w:rsidRPr="002220D0" w:rsidTr="00BB29FA">
        <w:trPr>
          <w:trHeight w:val="300"/>
        </w:trPr>
        <w:tc>
          <w:tcPr>
            <w:tcW w:w="2155" w:type="dxa"/>
            <w:shd w:val="clear" w:color="auto" w:fill="auto"/>
            <w:noWrap/>
          </w:tcPr>
          <w:p w:rsidR="00E96885" w:rsidRPr="00E96885" w:rsidRDefault="00E96885" w:rsidP="00BB29FA">
            <w:pPr>
              <w:spacing w:beforeLines="60" w:before="144" w:afterLines="60" w:after="144"/>
              <w:jc w:val="left"/>
              <w:rPr>
                <w:rFonts w:cs="Arial"/>
                <w:i/>
                <w:color w:val="222222"/>
                <w:sz w:val="20"/>
                <w:szCs w:val="20"/>
                <w:shd w:val="clear" w:color="auto" w:fill="FFFFFF"/>
              </w:rPr>
            </w:pPr>
            <w:r w:rsidRPr="00E96885">
              <w:rPr>
                <w:rFonts w:cs="Arial"/>
                <w:i/>
                <w:color w:val="222222"/>
                <w:sz w:val="20"/>
                <w:szCs w:val="20"/>
                <w:shd w:val="clear" w:color="auto" w:fill="FFFFFF"/>
              </w:rPr>
              <w:t xml:space="preserve">Szakterületi tudományos eredményekkel kapcsolatos kurzus 2: fizika </w:t>
            </w:r>
          </w:p>
          <w:p w:rsidR="00E96885" w:rsidRPr="00E96885" w:rsidRDefault="00E96885" w:rsidP="00BB29FA">
            <w:pPr>
              <w:spacing w:beforeLines="60" w:before="144" w:afterLines="60" w:after="144"/>
              <w:jc w:val="left"/>
              <w:rPr>
                <w:rFonts w:cs="Arial"/>
                <w:i/>
                <w:sz w:val="20"/>
                <w:szCs w:val="20"/>
              </w:rPr>
            </w:pPr>
            <w:r w:rsidRPr="00E96885">
              <w:rPr>
                <w:rFonts w:cs="Arial"/>
                <w:i/>
                <w:color w:val="222222"/>
                <w:sz w:val="20"/>
                <w:szCs w:val="20"/>
                <w:shd w:val="clear" w:color="auto" w:fill="FFFFFF"/>
              </w:rPr>
              <w:t>(Király Andrea, PhD)</w:t>
            </w:r>
          </w:p>
        </w:tc>
        <w:tc>
          <w:tcPr>
            <w:tcW w:w="993" w:type="dxa"/>
            <w:shd w:val="clear" w:color="auto" w:fill="auto"/>
            <w:noWrap/>
          </w:tcPr>
          <w:p w:rsidR="00E96885" w:rsidRPr="002220D0" w:rsidRDefault="00E96885" w:rsidP="00BB29FA">
            <w:pPr>
              <w:spacing w:beforeLines="60" w:before="144" w:afterLines="60" w:after="144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5811" w:type="dxa"/>
          </w:tcPr>
          <w:p w:rsidR="00E96885" w:rsidRPr="002220D0" w:rsidRDefault="00E96885" w:rsidP="00BB29FA">
            <w:pPr>
              <w:spacing w:before="60" w:after="60"/>
              <w:rPr>
                <w:rFonts w:cs="Arial"/>
                <w:i/>
                <w:sz w:val="20"/>
                <w:szCs w:val="20"/>
              </w:rPr>
            </w:pPr>
            <w:r w:rsidRPr="002220D0">
              <w:rPr>
                <w:rFonts w:cs="Arial"/>
                <w:i/>
                <w:sz w:val="20"/>
                <w:szCs w:val="20"/>
              </w:rPr>
              <w:t>Kötelező, ill. ajánlott irodalom:</w:t>
            </w:r>
          </w:p>
          <w:p w:rsidR="00E96885" w:rsidRPr="002220D0" w:rsidRDefault="00E96885" w:rsidP="00BB29FA">
            <w:pPr>
              <w:spacing w:after="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Simonyi Károly (1978): </w:t>
            </w:r>
            <w:r w:rsidRPr="000F5ABD">
              <w:rPr>
                <w:rFonts w:cs="Arial"/>
                <w:i/>
                <w:sz w:val="18"/>
                <w:szCs w:val="20"/>
              </w:rPr>
              <w:t>A fizika kultúrtörténete</w:t>
            </w:r>
            <w:r w:rsidRPr="002220D0">
              <w:rPr>
                <w:rFonts w:cs="Arial"/>
                <w:sz w:val="18"/>
                <w:szCs w:val="20"/>
              </w:rPr>
              <w:t>. Budapest, Gondolat Kiadó</w:t>
            </w:r>
          </w:p>
          <w:p w:rsidR="00E96885" w:rsidRPr="002220D0" w:rsidRDefault="00E96885" w:rsidP="00BB29FA">
            <w:pPr>
              <w:spacing w:after="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Holics László (szerk.) (2009): </w:t>
            </w:r>
            <w:r w:rsidRPr="000F5ABD">
              <w:rPr>
                <w:rFonts w:cs="Arial"/>
                <w:i/>
                <w:sz w:val="18"/>
                <w:szCs w:val="20"/>
              </w:rPr>
              <w:t>Fizika</w:t>
            </w:r>
            <w:r w:rsidRPr="002220D0">
              <w:rPr>
                <w:rFonts w:cs="Arial"/>
                <w:sz w:val="18"/>
                <w:szCs w:val="20"/>
              </w:rPr>
              <w:t>. Budapest, Akadémiai Kiadó</w:t>
            </w:r>
          </w:p>
          <w:p w:rsidR="00E96885" w:rsidRPr="002220D0" w:rsidRDefault="00E96885" w:rsidP="00BB29FA">
            <w:pPr>
              <w:spacing w:after="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Feynman R.P. (1970): </w:t>
            </w:r>
            <w:r w:rsidRPr="000F5ABD">
              <w:rPr>
                <w:rFonts w:cs="Arial"/>
                <w:i/>
                <w:sz w:val="18"/>
                <w:szCs w:val="20"/>
              </w:rPr>
              <w:t>Mai fizika 1</w:t>
            </w:r>
            <w:r w:rsidRPr="002220D0">
              <w:rPr>
                <w:rFonts w:cs="Arial"/>
                <w:sz w:val="18"/>
                <w:szCs w:val="20"/>
              </w:rPr>
              <w:t>. kötet</w:t>
            </w:r>
          </w:p>
          <w:p w:rsidR="00E96885" w:rsidRPr="002220D0" w:rsidRDefault="00E96885" w:rsidP="00BB29FA">
            <w:pPr>
              <w:spacing w:after="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Károlyházy Frigyes (1976): </w:t>
            </w:r>
            <w:r w:rsidRPr="000F5ABD">
              <w:rPr>
                <w:rFonts w:cs="Arial"/>
                <w:i/>
                <w:sz w:val="18"/>
                <w:szCs w:val="20"/>
              </w:rPr>
              <w:t>Igaz varázslat</w:t>
            </w:r>
            <w:r w:rsidRPr="002220D0">
              <w:rPr>
                <w:rFonts w:cs="Arial"/>
                <w:sz w:val="18"/>
                <w:szCs w:val="20"/>
              </w:rPr>
              <w:t>, Budapest, Gondolat kiadó</w:t>
            </w:r>
          </w:p>
          <w:p w:rsidR="00E96885" w:rsidRPr="002220D0" w:rsidRDefault="00E96885" w:rsidP="00BB29FA">
            <w:pPr>
              <w:spacing w:after="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Marx György (2005): </w:t>
            </w:r>
            <w:r w:rsidRPr="000F5ABD">
              <w:rPr>
                <w:rFonts w:cs="Arial"/>
                <w:i/>
                <w:sz w:val="18"/>
                <w:szCs w:val="20"/>
              </w:rPr>
              <w:t>Gyorsuló idő</w:t>
            </w:r>
            <w:r w:rsidRPr="002220D0">
              <w:rPr>
                <w:rFonts w:cs="Arial"/>
                <w:sz w:val="18"/>
                <w:szCs w:val="20"/>
              </w:rPr>
              <w:t>, Budapest, Typotex (magyar tudósok sorozat)</w:t>
            </w:r>
          </w:p>
          <w:p w:rsidR="00E96885" w:rsidRPr="002220D0" w:rsidRDefault="00E96885" w:rsidP="00BB29FA">
            <w:pPr>
              <w:spacing w:after="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Tél Tamás (2012): </w:t>
            </w:r>
            <w:r w:rsidRPr="000F5ABD">
              <w:rPr>
                <w:rFonts w:cs="Arial"/>
                <w:i/>
                <w:sz w:val="18"/>
                <w:szCs w:val="20"/>
              </w:rPr>
              <w:t>Milyen tudomány a fizika?</w:t>
            </w:r>
            <w:r w:rsidRPr="002220D0">
              <w:rPr>
                <w:rFonts w:cs="Arial"/>
                <w:sz w:val="18"/>
                <w:szCs w:val="20"/>
              </w:rPr>
              <w:t xml:space="preserve"> A Természet Világa melléklete 2012 december</w:t>
            </w:r>
          </w:p>
          <w:p w:rsidR="00E96885" w:rsidRPr="002220D0" w:rsidRDefault="00E96885" w:rsidP="00BB29FA">
            <w:pPr>
              <w:spacing w:after="0"/>
              <w:rPr>
                <w:rFonts w:cs="Arial"/>
                <w:i/>
                <w:sz w:val="20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Károlyházy Frigyes (2007): </w:t>
            </w:r>
            <w:r w:rsidRPr="000F5ABD">
              <w:rPr>
                <w:rFonts w:cs="Arial"/>
                <w:i/>
                <w:sz w:val="18"/>
                <w:szCs w:val="20"/>
              </w:rPr>
              <w:t>Az öcskös felesége</w:t>
            </w:r>
            <w:r w:rsidRPr="002220D0">
              <w:rPr>
                <w:rFonts w:cs="Arial"/>
                <w:sz w:val="18"/>
                <w:szCs w:val="20"/>
              </w:rPr>
              <w:t xml:space="preserve">, Fizikai Szemle 2007/11. 367.o. </w:t>
            </w:r>
          </w:p>
        </w:tc>
      </w:tr>
      <w:tr w:rsidR="00E96885" w:rsidRPr="002220D0" w:rsidTr="00BB29FA">
        <w:trPr>
          <w:trHeight w:val="300"/>
        </w:trPr>
        <w:tc>
          <w:tcPr>
            <w:tcW w:w="2155" w:type="dxa"/>
            <w:shd w:val="clear" w:color="auto" w:fill="auto"/>
            <w:noWrap/>
          </w:tcPr>
          <w:p w:rsidR="00E96885" w:rsidRPr="00E96885" w:rsidRDefault="00E96885" w:rsidP="00BB29FA">
            <w:pPr>
              <w:spacing w:beforeLines="60" w:before="144" w:afterLines="60" w:after="144"/>
              <w:jc w:val="left"/>
              <w:rPr>
                <w:rFonts w:cs="Arial"/>
                <w:i/>
                <w:color w:val="222222"/>
                <w:sz w:val="20"/>
                <w:szCs w:val="20"/>
                <w:shd w:val="clear" w:color="auto" w:fill="FFFFFF"/>
              </w:rPr>
            </w:pPr>
            <w:r w:rsidRPr="00E96885">
              <w:rPr>
                <w:rFonts w:cs="Arial"/>
                <w:i/>
                <w:color w:val="222222"/>
                <w:sz w:val="20"/>
                <w:szCs w:val="20"/>
                <w:shd w:val="clear" w:color="auto" w:fill="FFFFFF"/>
              </w:rPr>
              <w:t xml:space="preserve">Szakterületi tudományos eredményekkel kapcsolatos kurzus 3: földtudomány </w:t>
            </w:r>
          </w:p>
          <w:p w:rsidR="00E96885" w:rsidRPr="00E96885" w:rsidRDefault="00E96885" w:rsidP="00BB29FA">
            <w:pPr>
              <w:spacing w:beforeLines="60" w:before="144" w:afterLines="60" w:after="144"/>
              <w:jc w:val="left"/>
              <w:rPr>
                <w:rFonts w:cs="Arial"/>
                <w:i/>
                <w:color w:val="222222"/>
                <w:sz w:val="20"/>
                <w:szCs w:val="20"/>
                <w:shd w:val="clear" w:color="auto" w:fill="FFFFFF"/>
              </w:rPr>
            </w:pPr>
            <w:r w:rsidRPr="00E96885">
              <w:rPr>
                <w:rFonts w:cs="Arial"/>
                <w:i/>
                <w:color w:val="222222"/>
                <w:sz w:val="20"/>
                <w:szCs w:val="20"/>
                <w:shd w:val="clear" w:color="auto" w:fill="FFFFFF"/>
              </w:rPr>
              <w:t xml:space="preserve">(Dr. Weiszburg Tamás) </w:t>
            </w:r>
          </w:p>
        </w:tc>
        <w:tc>
          <w:tcPr>
            <w:tcW w:w="993" w:type="dxa"/>
            <w:shd w:val="clear" w:color="auto" w:fill="auto"/>
            <w:noWrap/>
          </w:tcPr>
          <w:p w:rsidR="00E96885" w:rsidRPr="002220D0" w:rsidRDefault="00E96885" w:rsidP="00BB29FA">
            <w:pPr>
              <w:spacing w:beforeLines="60" w:before="144" w:afterLines="60" w:after="144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5811" w:type="dxa"/>
          </w:tcPr>
          <w:p w:rsidR="00E96885" w:rsidRPr="002220D0" w:rsidRDefault="00E96885" w:rsidP="00BB29FA">
            <w:pPr>
              <w:spacing w:before="60" w:after="60"/>
              <w:rPr>
                <w:rFonts w:cs="Arial"/>
                <w:i/>
                <w:sz w:val="20"/>
                <w:szCs w:val="20"/>
              </w:rPr>
            </w:pPr>
            <w:r w:rsidRPr="002220D0">
              <w:rPr>
                <w:rFonts w:cs="Arial"/>
                <w:i/>
                <w:sz w:val="20"/>
                <w:szCs w:val="20"/>
              </w:rPr>
              <w:t>Kötelező, ill. ajánlott irodalom:</w:t>
            </w:r>
          </w:p>
          <w:p w:rsidR="00E96885" w:rsidRPr="002220D0" w:rsidRDefault="00E96885" w:rsidP="00BB29FA">
            <w:pPr>
              <w:spacing w:after="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Bartholy et al. (2013): </w:t>
            </w:r>
            <w:r w:rsidRPr="000F5ABD">
              <w:rPr>
                <w:rFonts w:cs="Arial"/>
                <w:i/>
                <w:sz w:val="18"/>
                <w:szCs w:val="20"/>
              </w:rPr>
              <w:t>Meteorológiai alapismeretek</w:t>
            </w:r>
            <w:r w:rsidRPr="002220D0">
              <w:rPr>
                <w:rFonts w:cs="Arial"/>
                <w:sz w:val="18"/>
                <w:szCs w:val="20"/>
              </w:rPr>
              <w:t xml:space="preserve">, elektronikus jegyzet, </w:t>
            </w:r>
            <w:r>
              <w:rPr>
                <w:rFonts w:cs="Arial"/>
                <w:sz w:val="18"/>
                <w:szCs w:val="20"/>
              </w:rPr>
              <w:t xml:space="preserve">Budapest, </w:t>
            </w:r>
            <w:r w:rsidRPr="002220D0">
              <w:rPr>
                <w:rFonts w:cs="Arial"/>
                <w:sz w:val="18"/>
                <w:szCs w:val="20"/>
              </w:rPr>
              <w:t>ELTE p.259</w:t>
            </w:r>
          </w:p>
          <w:p w:rsidR="00E96885" w:rsidRPr="002220D0" w:rsidRDefault="00E96885" w:rsidP="00BB29FA">
            <w:pPr>
              <w:spacing w:after="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Tóth E., Weiszburg T. (2011): </w:t>
            </w:r>
            <w:r w:rsidRPr="000F5ABD">
              <w:rPr>
                <w:rFonts w:cs="Arial"/>
                <w:i/>
                <w:sz w:val="18"/>
                <w:szCs w:val="20"/>
              </w:rPr>
              <w:t>Környezeti ásványtan</w:t>
            </w:r>
            <w:r w:rsidRPr="002220D0">
              <w:rPr>
                <w:rFonts w:cs="Arial"/>
                <w:sz w:val="18"/>
                <w:szCs w:val="20"/>
              </w:rPr>
              <w:t xml:space="preserve">, elektronikus jegyzet, </w:t>
            </w:r>
            <w:r>
              <w:rPr>
                <w:rFonts w:cs="Arial"/>
                <w:sz w:val="18"/>
                <w:szCs w:val="20"/>
              </w:rPr>
              <w:t xml:space="preserve">Budapest, </w:t>
            </w:r>
            <w:r w:rsidRPr="002220D0">
              <w:rPr>
                <w:rFonts w:cs="Arial"/>
                <w:sz w:val="18"/>
                <w:szCs w:val="20"/>
              </w:rPr>
              <w:t>Typotex p. 161</w:t>
            </w:r>
          </w:p>
          <w:p w:rsidR="00E96885" w:rsidRPr="002220D0" w:rsidRDefault="00E96885" w:rsidP="00BB29FA">
            <w:pPr>
              <w:spacing w:beforeLines="60" w:before="144" w:afterLines="60" w:after="144"/>
              <w:rPr>
                <w:rFonts w:cs="Arial"/>
                <w:i/>
                <w:sz w:val="20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Pethő G., Vass P. (2011): </w:t>
            </w:r>
            <w:r w:rsidRPr="000F5ABD">
              <w:rPr>
                <w:rFonts w:cs="Arial"/>
                <w:i/>
                <w:sz w:val="18"/>
                <w:szCs w:val="20"/>
              </w:rPr>
              <w:t>[A] Geofizika alapjai</w:t>
            </w:r>
            <w:r w:rsidRPr="002220D0">
              <w:rPr>
                <w:rFonts w:cs="Arial"/>
                <w:sz w:val="18"/>
                <w:szCs w:val="20"/>
              </w:rPr>
              <w:t>, elektronikus jegyzet, Miskolci Egyetem Műszaki Földtudományi Kar.</w:t>
            </w:r>
          </w:p>
        </w:tc>
      </w:tr>
      <w:tr w:rsidR="00E96885" w:rsidRPr="002220D0" w:rsidTr="00BB29FA">
        <w:trPr>
          <w:trHeight w:val="300"/>
        </w:trPr>
        <w:tc>
          <w:tcPr>
            <w:tcW w:w="2155" w:type="dxa"/>
            <w:shd w:val="clear" w:color="auto" w:fill="auto"/>
            <w:noWrap/>
          </w:tcPr>
          <w:p w:rsidR="00E96885" w:rsidRPr="00E96885" w:rsidRDefault="00E96885" w:rsidP="00BB29FA">
            <w:pPr>
              <w:spacing w:beforeLines="60" w:before="144" w:afterLines="60" w:after="144"/>
              <w:jc w:val="left"/>
              <w:rPr>
                <w:rFonts w:cs="Arial"/>
                <w:i/>
                <w:color w:val="222222"/>
                <w:sz w:val="20"/>
                <w:szCs w:val="20"/>
                <w:shd w:val="clear" w:color="auto" w:fill="FFFFFF"/>
              </w:rPr>
            </w:pPr>
            <w:r w:rsidRPr="00E96885">
              <w:rPr>
                <w:rFonts w:cs="Arial"/>
                <w:i/>
                <w:color w:val="222222"/>
                <w:sz w:val="20"/>
                <w:szCs w:val="20"/>
                <w:shd w:val="clear" w:color="auto" w:fill="FFFFFF"/>
              </w:rPr>
              <w:t>Szakterületi tudományos eredményekkel kapcsolatos kurzus 4: kémia</w:t>
            </w:r>
          </w:p>
          <w:p w:rsidR="00E96885" w:rsidRPr="00E96885" w:rsidRDefault="00E96885" w:rsidP="00BB29FA">
            <w:pPr>
              <w:spacing w:beforeLines="60" w:before="144" w:afterLines="60" w:after="144"/>
              <w:jc w:val="left"/>
              <w:rPr>
                <w:rFonts w:cs="Arial"/>
                <w:i/>
                <w:color w:val="222222"/>
                <w:sz w:val="20"/>
                <w:szCs w:val="20"/>
                <w:shd w:val="clear" w:color="auto" w:fill="FFFFFF"/>
              </w:rPr>
            </w:pPr>
            <w:r w:rsidRPr="00E96885">
              <w:rPr>
                <w:rFonts w:cs="Arial"/>
                <w:i/>
                <w:color w:val="222222"/>
                <w:sz w:val="20"/>
                <w:szCs w:val="20"/>
                <w:shd w:val="clear" w:color="auto" w:fill="FFFFFF"/>
              </w:rPr>
              <w:t>(dr. Róka András)</w:t>
            </w:r>
          </w:p>
        </w:tc>
        <w:tc>
          <w:tcPr>
            <w:tcW w:w="993" w:type="dxa"/>
            <w:shd w:val="clear" w:color="auto" w:fill="auto"/>
            <w:noWrap/>
          </w:tcPr>
          <w:p w:rsidR="00E96885" w:rsidRPr="002220D0" w:rsidRDefault="00E96885" w:rsidP="00BB29FA">
            <w:pPr>
              <w:spacing w:beforeLines="60" w:before="144" w:afterLines="60" w:after="144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5811" w:type="dxa"/>
          </w:tcPr>
          <w:p w:rsidR="00E96885" w:rsidRPr="004F42D7" w:rsidRDefault="00E96885" w:rsidP="00BB29FA">
            <w:pPr>
              <w:spacing w:before="60" w:after="60"/>
              <w:rPr>
                <w:rFonts w:cs="Arial"/>
                <w:i/>
                <w:sz w:val="20"/>
                <w:szCs w:val="20"/>
              </w:rPr>
            </w:pPr>
            <w:r w:rsidRPr="004F42D7">
              <w:rPr>
                <w:rFonts w:cs="Arial"/>
                <w:i/>
                <w:sz w:val="20"/>
                <w:szCs w:val="20"/>
              </w:rPr>
              <w:t>Kötelező, ill. ajánlott irodalom:</w:t>
            </w:r>
          </w:p>
          <w:p w:rsidR="00E96885" w:rsidRDefault="00E96885" w:rsidP="00BB29FA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4F42D7">
              <w:rPr>
                <w:rFonts w:cs="Arial"/>
                <w:sz w:val="20"/>
                <w:szCs w:val="20"/>
              </w:rPr>
              <w:t xml:space="preserve">Steven Weinberg (1982): </w:t>
            </w:r>
            <w:r w:rsidRPr="004F42D7">
              <w:rPr>
                <w:rFonts w:cs="Arial"/>
                <w:i/>
                <w:sz w:val="20"/>
                <w:szCs w:val="20"/>
              </w:rPr>
              <w:t>Az első három perc</w:t>
            </w:r>
            <w:r>
              <w:rPr>
                <w:rFonts w:cs="Arial"/>
                <w:sz w:val="20"/>
                <w:szCs w:val="20"/>
              </w:rPr>
              <w:t>, Budapest, Gondolat</w:t>
            </w:r>
          </w:p>
          <w:p w:rsidR="00E96885" w:rsidRPr="004F42D7" w:rsidRDefault="00E96885" w:rsidP="00BB29FA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4F42D7">
              <w:rPr>
                <w:rFonts w:cs="Arial"/>
                <w:sz w:val="20"/>
                <w:szCs w:val="20"/>
              </w:rPr>
              <w:t xml:space="preserve">Jack Meadows (1990): </w:t>
            </w:r>
            <w:r w:rsidRPr="004F42D7">
              <w:rPr>
                <w:rFonts w:cs="Arial"/>
                <w:i/>
                <w:sz w:val="20"/>
                <w:szCs w:val="20"/>
              </w:rPr>
              <w:t>A tudomány csodálatos világa</w:t>
            </w:r>
            <w:r>
              <w:rPr>
                <w:rFonts w:cs="Arial"/>
                <w:sz w:val="20"/>
                <w:szCs w:val="20"/>
              </w:rPr>
              <w:t>, Budapest, Helikon Kiadó</w:t>
            </w:r>
          </w:p>
          <w:p w:rsidR="00E96885" w:rsidRPr="004F42D7" w:rsidRDefault="00E96885" w:rsidP="00BB29FA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4F42D7">
              <w:rPr>
                <w:rFonts w:cs="Arial"/>
                <w:sz w:val="20"/>
                <w:szCs w:val="20"/>
              </w:rPr>
              <w:t xml:space="preserve">Stephen Schneider (1997): </w:t>
            </w:r>
            <w:r w:rsidRPr="004F42D7">
              <w:rPr>
                <w:rFonts w:cs="Arial"/>
                <w:i/>
                <w:sz w:val="20"/>
                <w:szCs w:val="20"/>
              </w:rPr>
              <w:t>A nagy földi laboratórium</w:t>
            </w:r>
            <w:r w:rsidRPr="004F42D7">
              <w:rPr>
                <w:rFonts w:cs="Arial"/>
                <w:sz w:val="20"/>
                <w:szCs w:val="20"/>
              </w:rPr>
              <w:t xml:space="preserve">, Budapest, </w:t>
            </w:r>
            <w:r>
              <w:rPr>
                <w:rFonts w:cs="Arial"/>
                <w:sz w:val="20"/>
                <w:szCs w:val="20"/>
              </w:rPr>
              <w:t>Kulturtrade Kiadó Kft.</w:t>
            </w:r>
          </w:p>
          <w:p w:rsidR="00E96885" w:rsidRPr="004F42D7" w:rsidRDefault="00E96885" w:rsidP="00BB29FA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4F42D7">
              <w:rPr>
                <w:rFonts w:cs="Arial"/>
                <w:sz w:val="20"/>
                <w:szCs w:val="20"/>
              </w:rPr>
              <w:t xml:space="preserve">Kajtár Márton (1984): </w:t>
            </w:r>
            <w:r w:rsidRPr="004F42D7">
              <w:rPr>
                <w:rFonts w:cs="Arial"/>
                <w:i/>
                <w:sz w:val="20"/>
                <w:szCs w:val="20"/>
              </w:rPr>
              <w:t>Változatok négy elemre</w:t>
            </w:r>
            <w:r>
              <w:rPr>
                <w:rFonts w:cs="Arial"/>
                <w:sz w:val="20"/>
                <w:szCs w:val="20"/>
              </w:rPr>
              <w:t>, Budapest, Gondolat</w:t>
            </w:r>
          </w:p>
          <w:p w:rsidR="00E96885" w:rsidRPr="002220D0" w:rsidRDefault="00E96885" w:rsidP="00BB29FA">
            <w:pPr>
              <w:spacing w:before="60" w:after="60"/>
              <w:rPr>
                <w:rFonts w:cs="Arial"/>
                <w:i/>
                <w:sz w:val="20"/>
                <w:szCs w:val="20"/>
              </w:rPr>
            </w:pPr>
            <w:r w:rsidRPr="004F42D7">
              <w:rPr>
                <w:rFonts w:cs="Arial"/>
                <w:sz w:val="20"/>
                <w:szCs w:val="20"/>
              </w:rPr>
              <w:t xml:space="preserve">Tarján Imre, Györgyi Sándor (1999): </w:t>
            </w:r>
            <w:r w:rsidRPr="004F42D7">
              <w:rPr>
                <w:rFonts w:cs="Arial"/>
                <w:i/>
                <w:sz w:val="20"/>
                <w:szCs w:val="20"/>
              </w:rPr>
              <w:t>Transzportfolyamatok, Az életfolyamatok termodinamikai alapjai</w:t>
            </w:r>
            <w:r w:rsidRPr="004F42D7">
              <w:rPr>
                <w:rFonts w:cs="Arial"/>
                <w:sz w:val="20"/>
                <w:szCs w:val="20"/>
              </w:rPr>
              <w:t xml:space="preserve">. In: Rontó Györgyi, Tarján </w:t>
            </w:r>
            <w:r w:rsidRPr="004F42D7">
              <w:rPr>
                <w:rFonts w:cs="Arial"/>
                <w:spacing w:val="-2"/>
                <w:sz w:val="20"/>
                <w:szCs w:val="20"/>
              </w:rPr>
              <w:t>Imre (szerk.), A biofizika alapjai, Budapest, Semmelweis Kiadó, 199 – 247</w:t>
            </w:r>
            <w:r w:rsidRPr="004F42D7">
              <w:rPr>
                <w:rFonts w:cs="Arial"/>
                <w:sz w:val="20"/>
                <w:szCs w:val="20"/>
              </w:rPr>
              <w:t>.</w:t>
            </w:r>
          </w:p>
        </w:tc>
      </w:tr>
      <w:tr w:rsidR="00E96885" w:rsidRPr="002220D0" w:rsidTr="00BB29FA">
        <w:trPr>
          <w:trHeight w:val="300"/>
        </w:trPr>
        <w:tc>
          <w:tcPr>
            <w:tcW w:w="2155" w:type="dxa"/>
            <w:shd w:val="clear" w:color="auto" w:fill="auto"/>
            <w:noWrap/>
          </w:tcPr>
          <w:p w:rsidR="00E96885" w:rsidRPr="00E96885" w:rsidRDefault="00E96885" w:rsidP="00BB29FA">
            <w:pPr>
              <w:spacing w:beforeLines="60" w:before="144" w:afterLines="60" w:after="144"/>
              <w:jc w:val="left"/>
              <w:rPr>
                <w:rFonts w:cs="Arial"/>
                <w:i/>
                <w:color w:val="222222"/>
                <w:sz w:val="20"/>
                <w:szCs w:val="20"/>
                <w:shd w:val="clear" w:color="auto" w:fill="FFFFFF"/>
              </w:rPr>
            </w:pPr>
            <w:r w:rsidRPr="00E96885">
              <w:rPr>
                <w:rFonts w:cs="Arial"/>
                <w:i/>
                <w:color w:val="222222"/>
                <w:sz w:val="20"/>
                <w:szCs w:val="20"/>
                <w:shd w:val="clear" w:color="auto" w:fill="FFFFFF"/>
              </w:rPr>
              <w:t>Szakterületi tudományos eredményekkel kapcsolatos kurzus 5: matematika</w:t>
            </w:r>
          </w:p>
          <w:p w:rsidR="00E96885" w:rsidRPr="00E96885" w:rsidRDefault="00E96885" w:rsidP="00BB29FA">
            <w:pPr>
              <w:spacing w:beforeLines="60" w:before="144" w:afterLines="60" w:after="144"/>
              <w:jc w:val="left"/>
              <w:rPr>
                <w:rFonts w:cs="Arial"/>
                <w:i/>
                <w:sz w:val="20"/>
                <w:szCs w:val="20"/>
              </w:rPr>
            </w:pPr>
            <w:r w:rsidRPr="00E96885">
              <w:rPr>
                <w:rFonts w:cs="Arial"/>
                <w:i/>
                <w:color w:val="222222"/>
                <w:sz w:val="20"/>
                <w:szCs w:val="20"/>
                <w:shd w:val="clear" w:color="auto" w:fill="FFFFFF"/>
              </w:rPr>
              <w:lastRenderedPageBreak/>
              <w:t>(Dr. Vancsó Ödön)</w:t>
            </w:r>
          </w:p>
        </w:tc>
        <w:tc>
          <w:tcPr>
            <w:tcW w:w="993" w:type="dxa"/>
            <w:shd w:val="clear" w:color="auto" w:fill="auto"/>
            <w:noWrap/>
          </w:tcPr>
          <w:p w:rsidR="00E96885" w:rsidRPr="002220D0" w:rsidRDefault="00E96885" w:rsidP="00BB29FA">
            <w:pPr>
              <w:spacing w:beforeLines="60" w:before="144" w:afterLines="60" w:after="144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5811" w:type="dxa"/>
          </w:tcPr>
          <w:p w:rsidR="00E96885" w:rsidRPr="002220D0" w:rsidRDefault="00E96885" w:rsidP="00BB29FA">
            <w:pPr>
              <w:spacing w:before="60" w:after="60"/>
              <w:rPr>
                <w:rFonts w:cs="Arial"/>
                <w:i/>
                <w:sz w:val="20"/>
                <w:szCs w:val="20"/>
              </w:rPr>
            </w:pPr>
            <w:r w:rsidRPr="002220D0">
              <w:rPr>
                <w:rFonts w:cs="Arial"/>
                <w:i/>
                <w:sz w:val="20"/>
                <w:szCs w:val="20"/>
              </w:rPr>
              <w:t>Kötelező, ill. ajánlott irodalom:</w:t>
            </w:r>
          </w:p>
          <w:p w:rsidR="00E96885" w:rsidRPr="002220D0" w:rsidRDefault="00E96885" w:rsidP="00BB29FA">
            <w:pPr>
              <w:spacing w:after="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Euklidesz (1983): </w:t>
            </w:r>
            <w:r w:rsidRPr="00D95F71">
              <w:rPr>
                <w:rFonts w:cs="Arial"/>
                <w:i/>
                <w:sz w:val="18"/>
                <w:szCs w:val="20"/>
              </w:rPr>
              <w:t>Elemek</w:t>
            </w:r>
            <w:r w:rsidRPr="002220D0">
              <w:rPr>
                <w:rFonts w:cs="Arial"/>
                <w:sz w:val="18"/>
                <w:szCs w:val="20"/>
              </w:rPr>
              <w:t xml:space="preserve">. Budapest: Gondolat Kiadó </w:t>
            </w:r>
          </w:p>
          <w:p w:rsidR="00E96885" w:rsidRPr="002220D0" w:rsidRDefault="00E96885" w:rsidP="00BB29FA">
            <w:pPr>
              <w:spacing w:after="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Staar, Gyula (1990): </w:t>
            </w:r>
            <w:r w:rsidRPr="00D95F71">
              <w:rPr>
                <w:rFonts w:cs="Arial"/>
                <w:i/>
                <w:sz w:val="18"/>
                <w:szCs w:val="20"/>
              </w:rPr>
              <w:t>A megélt matematika</w:t>
            </w:r>
            <w:r w:rsidRPr="002220D0">
              <w:rPr>
                <w:rFonts w:cs="Arial"/>
                <w:sz w:val="18"/>
                <w:szCs w:val="20"/>
              </w:rPr>
              <w:t>. Budapest: Gondolat Kiadó</w:t>
            </w:r>
          </w:p>
          <w:p w:rsidR="00E96885" w:rsidRPr="002220D0" w:rsidRDefault="00E96885" w:rsidP="00BB29FA">
            <w:pPr>
              <w:spacing w:after="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Pólya, György (1984): </w:t>
            </w:r>
            <w:r w:rsidRPr="00D95F71">
              <w:rPr>
                <w:rFonts w:cs="Arial"/>
                <w:i/>
                <w:sz w:val="18"/>
                <w:szCs w:val="20"/>
              </w:rPr>
              <w:t>Matematikai módszerek a természettudományban</w:t>
            </w:r>
            <w:r w:rsidRPr="002220D0">
              <w:rPr>
                <w:rFonts w:cs="Arial"/>
                <w:sz w:val="18"/>
                <w:szCs w:val="20"/>
              </w:rPr>
              <w:t>. Budapest: Gondolat Kiadó</w:t>
            </w:r>
          </w:p>
          <w:p w:rsidR="00E96885" w:rsidRPr="002220D0" w:rsidRDefault="00E96885" w:rsidP="00BB29FA">
            <w:pPr>
              <w:spacing w:after="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Mérő, László (2007): </w:t>
            </w:r>
            <w:r w:rsidRPr="00D95F71">
              <w:rPr>
                <w:rFonts w:cs="Arial"/>
                <w:i/>
                <w:sz w:val="18"/>
                <w:szCs w:val="20"/>
              </w:rPr>
              <w:t>Mindenki másképp egyforma</w:t>
            </w:r>
            <w:r w:rsidRPr="002220D0">
              <w:rPr>
                <w:rFonts w:cs="Arial"/>
                <w:sz w:val="18"/>
                <w:szCs w:val="20"/>
              </w:rPr>
              <w:t>. Budapest: Tericum Kiadó</w:t>
            </w:r>
          </w:p>
          <w:p w:rsidR="00E96885" w:rsidRPr="002220D0" w:rsidRDefault="00E96885" w:rsidP="00BB29FA">
            <w:pPr>
              <w:spacing w:after="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Rényi, Alfréd (1969): </w:t>
            </w:r>
            <w:r w:rsidRPr="00D95F71">
              <w:rPr>
                <w:rFonts w:cs="Arial"/>
                <w:i/>
                <w:sz w:val="18"/>
                <w:szCs w:val="20"/>
              </w:rPr>
              <w:t>Levelek a valószínűségről</w:t>
            </w:r>
            <w:r w:rsidRPr="002220D0">
              <w:rPr>
                <w:rFonts w:cs="Arial"/>
                <w:sz w:val="18"/>
                <w:szCs w:val="20"/>
              </w:rPr>
              <w:t xml:space="preserve">. Budapest: Akadémiai Kiadó </w:t>
            </w:r>
          </w:p>
          <w:p w:rsidR="00E96885" w:rsidRPr="002220D0" w:rsidRDefault="00E96885" w:rsidP="00BB29FA">
            <w:pPr>
              <w:spacing w:after="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lastRenderedPageBreak/>
              <w:t xml:space="preserve">Rényi, Alfréd (1968): </w:t>
            </w:r>
            <w:r w:rsidRPr="00D95F71">
              <w:rPr>
                <w:rFonts w:cs="Arial"/>
                <w:i/>
                <w:sz w:val="18"/>
                <w:szCs w:val="20"/>
              </w:rPr>
              <w:t>Varációk egy témára</w:t>
            </w:r>
            <w:r w:rsidRPr="002220D0">
              <w:rPr>
                <w:rFonts w:cs="Arial"/>
                <w:sz w:val="18"/>
                <w:szCs w:val="20"/>
              </w:rPr>
              <w:t xml:space="preserve">. </w:t>
            </w:r>
            <w:r w:rsidRPr="00D95F71">
              <w:rPr>
                <w:rFonts w:cs="Arial"/>
                <w:i/>
                <w:sz w:val="18"/>
                <w:szCs w:val="20"/>
              </w:rPr>
              <w:t>Természet Világa</w:t>
            </w:r>
            <w:r w:rsidRPr="002220D0">
              <w:rPr>
                <w:rFonts w:cs="Arial"/>
                <w:sz w:val="18"/>
                <w:szCs w:val="20"/>
              </w:rPr>
              <w:t xml:space="preserve"> 12 évfolyam 1. sz. 22-27. oldal.</w:t>
            </w:r>
          </w:p>
          <w:p w:rsidR="00E96885" w:rsidRPr="002220D0" w:rsidRDefault="00E96885" w:rsidP="00BB29FA">
            <w:pPr>
              <w:spacing w:after="0"/>
              <w:rPr>
                <w:rFonts w:cs="Arial"/>
                <w:sz w:val="18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Hofstadter, Douglas (2002): </w:t>
            </w:r>
            <w:r w:rsidRPr="00D95F71">
              <w:rPr>
                <w:rFonts w:cs="Arial"/>
                <w:i/>
                <w:sz w:val="18"/>
                <w:szCs w:val="20"/>
              </w:rPr>
              <w:t>Gödel, Escher, Bach</w:t>
            </w:r>
            <w:r w:rsidRPr="002220D0">
              <w:rPr>
                <w:rFonts w:cs="Arial"/>
                <w:sz w:val="18"/>
                <w:szCs w:val="20"/>
              </w:rPr>
              <w:t>. Budapest: Typotex</w:t>
            </w:r>
          </w:p>
          <w:p w:rsidR="00E96885" w:rsidRPr="002220D0" w:rsidRDefault="00E96885" w:rsidP="00BB29FA">
            <w:pPr>
              <w:spacing w:after="0"/>
              <w:rPr>
                <w:rFonts w:cs="Arial"/>
                <w:i/>
                <w:sz w:val="20"/>
                <w:szCs w:val="20"/>
              </w:rPr>
            </w:pPr>
            <w:r w:rsidRPr="002220D0">
              <w:rPr>
                <w:rFonts w:cs="Arial"/>
                <w:sz w:val="18"/>
                <w:szCs w:val="20"/>
              </w:rPr>
              <w:t xml:space="preserve">Berkeley, Georges (1985): </w:t>
            </w:r>
            <w:r w:rsidRPr="00D95F71">
              <w:rPr>
                <w:rFonts w:cs="Arial"/>
                <w:i/>
                <w:sz w:val="18"/>
                <w:szCs w:val="20"/>
              </w:rPr>
              <w:t>Tanulmány az emberi elme megismerés alapelveiről és más írások</w:t>
            </w:r>
            <w:r w:rsidRPr="002220D0">
              <w:rPr>
                <w:rFonts w:cs="Arial"/>
                <w:sz w:val="18"/>
                <w:szCs w:val="20"/>
              </w:rPr>
              <w:t>; Budapest: Gondolat</w:t>
            </w:r>
          </w:p>
        </w:tc>
      </w:tr>
      <w:tr w:rsidR="00E96885" w:rsidRPr="002220D0" w:rsidTr="00BB29FA">
        <w:trPr>
          <w:trHeight w:val="300"/>
        </w:trPr>
        <w:tc>
          <w:tcPr>
            <w:tcW w:w="2155" w:type="dxa"/>
            <w:shd w:val="clear" w:color="auto" w:fill="auto"/>
            <w:noWrap/>
          </w:tcPr>
          <w:p w:rsidR="00E96885" w:rsidRPr="00E96885" w:rsidRDefault="00E96885" w:rsidP="00BB29FA">
            <w:pPr>
              <w:spacing w:beforeLines="60" w:before="144" w:afterLines="60" w:after="144"/>
              <w:jc w:val="left"/>
              <w:rPr>
                <w:rFonts w:cs="Arial"/>
                <w:sz w:val="20"/>
                <w:szCs w:val="20"/>
              </w:rPr>
            </w:pPr>
            <w:r w:rsidRPr="00E96885">
              <w:rPr>
                <w:rFonts w:cs="Arial"/>
                <w:sz w:val="20"/>
                <w:szCs w:val="20"/>
              </w:rPr>
              <w:lastRenderedPageBreak/>
              <w:t>ÖSSZESEN</w:t>
            </w:r>
          </w:p>
        </w:tc>
        <w:tc>
          <w:tcPr>
            <w:tcW w:w="993" w:type="dxa"/>
            <w:shd w:val="clear" w:color="auto" w:fill="auto"/>
            <w:noWrap/>
          </w:tcPr>
          <w:p w:rsidR="00E96885" w:rsidRPr="002220D0" w:rsidRDefault="00E96885" w:rsidP="00BB29FA">
            <w:pPr>
              <w:spacing w:beforeLines="60" w:before="144" w:afterLines="60" w:after="144"/>
              <w:rPr>
                <w:rFonts w:cs="Arial"/>
                <w:sz w:val="20"/>
                <w:szCs w:val="20"/>
              </w:rPr>
            </w:pPr>
            <w:r w:rsidRPr="002220D0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5811" w:type="dxa"/>
          </w:tcPr>
          <w:p w:rsidR="00E96885" w:rsidRPr="002220D0" w:rsidRDefault="00E96885" w:rsidP="00BB29FA">
            <w:pPr>
              <w:spacing w:beforeLines="60" w:before="144" w:afterLines="60" w:after="144"/>
              <w:rPr>
                <w:rFonts w:cs="Arial"/>
                <w:sz w:val="20"/>
                <w:szCs w:val="20"/>
              </w:rPr>
            </w:pPr>
          </w:p>
        </w:tc>
      </w:tr>
    </w:tbl>
    <w:p w:rsidR="00E63346" w:rsidRPr="00941198" w:rsidRDefault="00E63346" w:rsidP="00217255">
      <w:pPr>
        <w:ind w:left="708"/>
        <w:rPr>
          <w:rStyle w:val="Kiemels2"/>
          <w:b w:val="0"/>
          <w:bCs/>
        </w:rPr>
      </w:pPr>
    </w:p>
    <w:p w:rsidR="00217255" w:rsidRPr="00941198" w:rsidRDefault="00686360" w:rsidP="00686360">
      <w:pPr>
        <w:spacing w:before="360"/>
        <w:ind w:left="1418"/>
        <w:rPr>
          <w:rStyle w:val="Kiemels2"/>
        </w:rPr>
      </w:pPr>
      <w:r w:rsidRPr="00941198">
        <w:rPr>
          <w:rStyle w:val="Kiemels2"/>
        </w:rPr>
        <w:t>SZAKMAI TÖRZSANYAG, 28 KREDIT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850"/>
        <w:gridCol w:w="5670"/>
      </w:tblGrid>
      <w:tr w:rsidR="00A756D2" w:rsidRPr="00941198" w:rsidTr="00A756D2">
        <w:trPr>
          <w:trHeight w:val="300"/>
        </w:trPr>
        <w:tc>
          <w:tcPr>
            <w:tcW w:w="2689" w:type="dxa"/>
            <w:shd w:val="clear" w:color="auto" w:fill="auto"/>
            <w:noWrap/>
          </w:tcPr>
          <w:p w:rsidR="00A756D2" w:rsidRPr="00F15C54" w:rsidRDefault="00A756D2" w:rsidP="00942325">
            <w:pPr>
              <w:jc w:val="left"/>
              <w:rPr>
                <w:b/>
                <w:sz w:val="20"/>
                <w:szCs w:val="20"/>
              </w:rPr>
            </w:pPr>
            <w:r w:rsidRPr="00F15C54">
              <w:rPr>
                <w:b/>
                <w:sz w:val="20"/>
                <w:szCs w:val="20"/>
              </w:rPr>
              <w:t>Tantárgy és tantárgyfelelős</w:t>
            </w:r>
          </w:p>
        </w:tc>
        <w:tc>
          <w:tcPr>
            <w:tcW w:w="850" w:type="dxa"/>
            <w:shd w:val="clear" w:color="auto" w:fill="auto"/>
            <w:noWrap/>
          </w:tcPr>
          <w:p w:rsidR="00A756D2" w:rsidRPr="00F15C54" w:rsidRDefault="00A756D2" w:rsidP="00942325">
            <w:pPr>
              <w:jc w:val="left"/>
              <w:rPr>
                <w:b/>
                <w:sz w:val="20"/>
                <w:szCs w:val="20"/>
              </w:rPr>
            </w:pPr>
            <w:r w:rsidRPr="00F15C54">
              <w:rPr>
                <w:b/>
                <w:sz w:val="20"/>
                <w:szCs w:val="20"/>
              </w:rPr>
              <w:t>Kredit- érték</w:t>
            </w:r>
          </w:p>
        </w:tc>
        <w:tc>
          <w:tcPr>
            <w:tcW w:w="5670" w:type="dxa"/>
          </w:tcPr>
          <w:p w:rsidR="00A756D2" w:rsidRPr="00F15C54" w:rsidRDefault="00A756D2" w:rsidP="00DE31B6">
            <w:pPr>
              <w:rPr>
                <w:b/>
                <w:sz w:val="20"/>
                <w:szCs w:val="20"/>
              </w:rPr>
            </w:pPr>
            <w:r w:rsidRPr="00F15C54">
              <w:rPr>
                <w:b/>
                <w:sz w:val="20"/>
                <w:szCs w:val="20"/>
              </w:rPr>
              <w:t>Elsajátítandó ismeretanyag és kötelező, ill. ajánlott irodalom</w:t>
            </w:r>
          </w:p>
        </w:tc>
      </w:tr>
      <w:tr w:rsidR="00A756D2" w:rsidRPr="00941198" w:rsidTr="00A756D2">
        <w:trPr>
          <w:trHeight w:val="300"/>
        </w:trPr>
        <w:tc>
          <w:tcPr>
            <w:tcW w:w="2689" w:type="dxa"/>
            <w:shd w:val="clear" w:color="auto" w:fill="auto"/>
            <w:noWrap/>
          </w:tcPr>
          <w:p w:rsidR="00A756D2" w:rsidRPr="00F15C54" w:rsidRDefault="00A756D2" w:rsidP="00DE31B6">
            <w:pPr>
              <w:rPr>
                <w:sz w:val="20"/>
                <w:szCs w:val="20"/>
              </w:rPr>
            </w:pPr>
            <w:r w:rsidRPr="00F15C54">
              <w:rPr>
                <w:sz w:val="20"/>
                <w:szCs w:val="20"/>
              </w:rPr>
              <w:t>Bevezetés a múzeumi ismeretterjesztésbe</w:t>
            </w:r>
          </w:p>
          <w:p w:rsidR="00A756D2" w:rsidRPr="00F15C54" w:rsidRDefault="00A756D2" w:rsidP="00DE31B6">
            <w:pPr>
              <w:rPr>
                <w:sz w:val="20"/>
                <w:szCs w:val="20"/>
              </w:rPr>
            </w:pPr>
            <w:r w:rsidRPr="00F15C54"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  <w:t>(Kárpáti Andrea DSc)</w:t>
            </w:r>
          </w:p>
        </w:tc>
        <w:tc>
          <w:tcPr>
            <w:tcW w:w="850" w:type="dxa"/>
            <w:shd w:val="clear" w:color="auto" w:fill="auto"/>
            <w:noWrap/>
          </w:tcPr>
          <w:p w:rsidR="00A756D2" w:rsidRPr="00F15C54" w:rsidRDefault="00A756D2" w:rsidP="00DE31B6">
            <w:pPr>
              <w:rPr>
                <w:sz w:val="20"/>
                <w:szCs w:val="20"/>
              </w:rPr>
            </w:pPr>
            <w:r w:rsidRPr="00F15C54">
              <w:rPr>
                <w:sz w:val="20"/>
                <w:szCs w:val="20"/>
              </w:rPr>
              <w:t>4</w:t>
            </w:r>
          </w:p>
        </w:tc>
        <w:tc>
          <w:tcPr>
            <w:tcW w:w="5670" w:type="dxa"/>
          </w:tcPr>
          <w:p w:rsidR="00A756D2" w:rsidRPr="00F15C54" w:rsidRDefault="00A756D2" w:rsidP="00DE31B6">
            <w:pPr>
              <w:rPr>
                <w:sz w:val="20"/>
                <w:szCs w:val="20"/>
              </w:rPr>
            </w:pPr>
            <w:r w:rsidRPr="00F15C54">
              <w:rPr>
                <w:sz w:val="20"/>
                <w:szCs w:val="20"/>
              </w:rPr>
              <w:t>Ebben a kurzusban ismerkednek meg a hallgatók múzeum működésével, a kutató, restauráló, és múzeumpedagógiai stb. egységekkel. Kiemelten mutatjuk be az ismeretterjesztés múzeumi helyszíneit és formáit, és ezek kap</w:t>
            </w:r>
            <w:r w:rsidR="00F15C54">
              <w:rPr>
                <w:sz w:val="20"/>
                <w:szCs w:val="20"/>
              </w:rPr>
              <w:t>csolatát a tudományos munkával.</w:t>
            </w:r>
            <w:r w:rsidRPr="00F15C54">
              <w:rPr>
                <w:sz w:val="20"/>
                <w:szCs w:val="20"/>
              </w:rPr>
              <w:t xml:space="preserve"> </w:t>
            </w:r>
          </w:p>
          <w:p w:rsidR="00A756D2" w:rsidRPr="00F15C54" w:rsidRDefault="00A756D2" w:rsidP="00DE31B6">
            <w:pPr>
              <w:rPr>
                <w:sz w:val="20"/>
                <w:szCs w:val="20"/>
              </w:rPr>
            </w:pPr>
            <w:r w:rsidRPr="00F15C54">
              <w:rPr>
                <w:sz w:val="20"/>
                <w:szCs w:val="20"/>
              </w:rPr>
              <w:t xml:space="preserve">A kurzus bevezet a múzeumi szakmák feladataiba, és ezek együttműködését, ill. ennek lehetőségeit is feltárja. </w:t>
            </w:r>
          </w:p>
          <w:p w:rsidR="00A756D2" w:rsidRPr="00F15C54" w:rsidRDefault="00A756D2" w:rsidP="00767B2A">
            <w:pPr>
              <w:spacing w:before="60" w:after="60"/>
              <w:rPr>
                <w:rFonts w:cs="Arial"/>
                <w:i/>
                <w:sz w:val="20"/>
                <w:szCs w:val="20"/>
              </w:rPr>
            </w:pPr>
            <w:r w:rsidRPr="00F15C54">
              <w:rPr>
                <w:rFonts w:cs="Arial"/>
                <w:i/>
                <w:sz w:val="20"/>
                <w:szCs w:val="20"/>
              </w:rPr>
              <w:t>Kötelező, ill. ajánlott irodalom:</w:t>
            </w:r>
          </w:p>
          <w:p w:rsidR="00A756D2" w:rsidRPr="00F15C54" w:rsidRDefault="00A756D2" w:rsidP="00767B2A">
            <w:pPr>
              <w:spacing w:after="0"/>
              <w:jc w:val="left"/>
              <w:rPr>
                <w:sz w:val="18"/>
                <w:szCs w:val="18"/>
              </w:rPr>
            </w:pPr>
            <w:r w:rsidRPr="00F15C54">
              <w:rPr>
                <w:sz w:val="18"/>
                <w:szCs w:val="18"/>
              </w:rPr>
              <w:t xml:space="preserve">Collins, S. – A. Lee (2005): </w:t>
            </w:r>
            <w:r w:rsidRPr="00F15C54">
              <w:rPr>
                <w:i/>
                <w:sz w:val="18"/>
                <w:szCs w:val="18"/>
              </w:rPr>
              <w:t>How can natural history museums support secondary science teaching and learning?</w:t>
            </w:r>
            <w:r w:rsidR="00F15C54">
              <w:rPr>
                <w:sz w:val="18"/>
                <w:szCs w:val="18"/>
              </w:rPr>
              <w:t xml:space="preserve"> </w:t>
            </w:r>
            <w:r w:rsidR="00F15C54" w:rsidRPr="00F15C54">
              <w:rPr>
                <w:sz w:val="18"/>
                <w:szCs w:val="18"/>
              </w:rPr>
              <w:t>London</w:t>
            </w:r>
            <w:r w:rsidR="00F15C54">
              <w:rPr>
                <w:sz w:val="18"/>
                <w:szCs w:val="18"/>
              </w:rPr>
              <w:t>, DCMS, DfES</w:t>
            </w:r>
            <w:r w:rsidRPr="00F15C54">
              <w:rPr>
                <w:sz w:val="18"/>
                <w:szCs w:val="18"/>
              </w:rPr>
              <w:t>.</w:t>
            </w:r>
          </w:p>
          <w:p w:rsidR="00A756D2" w:rsidRPr="00F15C54" w:rsidRDefault="00A756D2" w:rsidP="00A756D2">
            <w:pPr>
              <w:jc w:val="left"/>
              <w:rPr>
                <w:sz w:val="18"/>
                <w:szCs w:val="18"/>
              </w:rPr>
            </w:pPr>
            <w:r w:rsidRPr="00F15C54">
              <w:rPr>
                <w:sz w:val="18"/>
                <w:szCs w:val="18"/>
              </w:rPr>
              <w:t xml:space="preserve">Durbin, G. – S. Morris – S. Wilkinson (é.n. /2005/): </w:t>
            </w:r>
            <w:r w:rsidRPr="00F15C54">
              <w:rPr>
                <w:i/>
                <w:sz w:val="18"/>
                <w:szCs w:val="18"/>
              </w:rPr>
              <w:t>Tanulás tárgyakkal</w:t>
            </w:r>
            <w:r w:rsidRPr="00F15C54">
              <w:rPr>
                <w:sz w:val="18"/>
                <w:szCs w:val="18"/>
              </w:rPr>
              <w:t xml:space="preserve">. Múzeumok </w:t>
            </w:r>
            <w:r w:rsidR="00F15C54">
              <w:rPr>
                <w:sz w:val="18"/>
                <w:szCs w:val="18"/>
              </w:rPr>
              <w:t>mindenkinek V.,</w:t>
            </w:r>
            <w:r w:rsidR="00F15C54" w:rsidRPr="00F15C54">
              <w:rPr>
                <w:sz w:val="18"/>
                <w:szCs w:val="18"/>
              </w:rPr>
              <w:t xml:space="preserve"> Budapest</w:t>
            </w:r>
            <w:r w:rsidR="00F15C54">
              <w:rPr>
                <w:sz w:val="18"/>
                <w:szCs w:val="18"/>
              </w:rPr>
              <w:t>, NKÖM</w:t>
            </w:r>
            <w:r w:rsidRPr="00F15C54">
              <w:rPr>
                <w:sz w:val="18"/>
                <w:szCs w:val="18"/>
              </w:rPr>
              <w:t>.</w:t>
            </w:r>
          </w:p>
          <w:p w:rsidR="00A756D2" w:rsidRPr="00F15C54" w:rsidRDefault="00A756D2" w:rsidP="00A756D2">
            <w:pPr>
              <w:jc w:val="left"/>
              <w:rPr>
                <w:sz w:val="18"/>
                <w:szCs w:val="18"/>
              </w:rPr>
            </w:pPr>
            <w:r w:rsidRPr="00F15C54">
              <w:rPr>
                <w:sz w:val="18"/>
                <w:szCs w:val="18"/>
              </w:rPr>
              <w:t xml:space="preserve">Falk, J. H. – L. D. Dierking (2000): </w:t>
            </w:r>
            <w:r w:rsidRPr="00F15C54">
              <w:rPr>
                <w:i/>
                <w:sz w:val="18"/>
                <w:szCs w:val="18"/>
              </w:rPr>
              <w:t>Learning from Museums: Visitor Experiences and the Making of Meaning. AltaMira Press</w:t>
            </w:r>
            <w:r w:rsidR="00F15C54">
              <w:rPr>
                <w:sz w:val="18"/>
                <w:szCs w:val="18"/>
              </w:rPr>
              <w:t>, Walnut Creek</w:t>
            </w:r>
          </w:p>
          <w:p w:rsidR="00A756D2" w:rsidRPr="00F15C54" w:rsidRDefault="00A756D2" w:rsidP="00A756D2">
            <w:pPr>
              <w:jc w:val="left"/>
              <w:rPr>
                <w:sz w:val="18"/>
                <w:szCs w:val="18"/>
              </w:rPr>
            </w:pPr>
            <w:r w:rsidRPr="00F15C54">
              <w:rPr>
                <w:sz w:val="18"/>
                <w:szCs w:val="18"/>
              </w:rPr>
              <w:t xml:space="preserve">Grinder, A. L. – McCoy, E. S. (1985): </w:t>
            </w:r>
            <w:r w:rsidRPr="00F15C54">
              <w:rPr>
                <w:i/>
                <w:sz w:val="18"/>
                <w:szCs w:val="18"/>
              </w:rPr>
              <w:t>The good guide. Ironwood Publishing</w:t>
            </w:r>
            <w:r w:rsidRPr="00F15C54">
              <w:rPr>
                <w:sz w:val="18"/>
                <w:szCs w:val="18"/>
              </w:rPr>
              <w:t>, Scottsdale.</w:t>
            </w:r>
          </w:p>
          <w:p w:rsidR="00A756D2" w:rsidRPr="00F15C54" w:rsidRDefault="00A756D2" w:rsidP="00A756D2">
            <w:pPr>
              <w:rPr>
                <w:sz w:val="18"/>
                <w:szCs w:val="18"/>
              </w:rPr>
            </w:pPr>
            <w:r w:rsidRPr="00F15C54">
              <w:rPr>
                <w:sz w:val="18"/>
                <w:szCs w:val="18"/>
              </w:rPr>
              <w:t xml:space="preserve">Hooper-Greenhill, E. (1994): </w:t>
            </w:r>
            <w:r w:rsidRPr="00F15C54">
              <w:rPr>
                <w:i/>
                <w:sz w:val="18"/>
                <w:szCs w:val="18"/>
              </w:rPr>
              <w:t>Museums and their visitors</w:t>
            </w:r>
            <w:r w:rsidRPr="00F15C54">
              <w:rPr>
                <w:sz w:val="18"/>
                <w:szCs w:val="18"/>
              </w:rPr>
              <w:t>. - Routledge, London, 206 old.Lord, B. (2007): The Manual of Museum Learning. – AltaMira Press</w:t>
            </w:r>
          </w:p>
          <w:p w:rsidR="00A756D2" w:rsidRPr="00F15C54" w:rsidRDefault="00A756D2" w:rsidP="00A756D2">
            <w:pPr>
              <w:rPr>
                <w:sz w:val="18"/>
                <w:szCs w:val="18"/>
              </w:rPr>
            </w:pPr>
            <w:r w:rsidRPr="00F15C54">
              <w:rPr>
                <w:sz w:val="18"/>
                <w:szCs w:val="18"/>
              </w:rPr>
              <w:t xml:space="preserve">Vásárhelyi T. – Sinkó I. (2004): </w:t>
            </w:r>
            <w:r w:rsidRPr="00F15C54">
              <w:rPr>
                <w:i/>
                <w:sz w:val="18"/>
                <w:szCs w:val="18"/>
              </w:rPr>
              <w:t>Múzeum az iskolatáskában</w:t>
            </w:r>
            <w:r w:rsidR="00F15C54">
              <w:rPr>
                <w:sz w:val="18"/>
                <w:szCs w:val="18"/>
              </w:rPr>
              <w:t xml:space="preserve">. </w:t>
            </w:r>
            <w:r w:rsidR="00F15C54" w:rsidRPr="00F15C54">
              <w:rPr>
                <w:sz w:val="18"/>
                <w:szCs w:val="18"/>
              </w:rPr>
              <w:t>Budapest</w:t>
            </w:r>
            <w:r w:rsidR="00F15C54">
              <w:rPr>
                <w:sz w:val="18"/>
                <w:szCs w:val="18"/>
              </w:rPr>
              <w:t>, Nemzeti Tankönyvkiadó</w:t>
            </w:r>
            <w:r w:rsidRPr="00F15C54">
              <w:rPr>
                <w:sz w:val="18"/>
                <w:szCs w:val="18"/>
              </w:rPr>
              <w:t>.</w:t>
            </w:r>
          </w:p>
          <w:p w:rsidR="00A756D2" w:rsidRPr="00F15C54" w:rsidRDefault="00A756D2" w:rsidP="00767B2A">
            <w:pPr>
              <w:rPr>
                <w:sz w:val="20"/>
                <w:szCs w:val="20"/>
              </w:rPr>
            </w:pPr>
            <w:r w:rsidRPr="00F15C54">
              <w:rPr>
                <w:sz w:val="18"/>
                <w:szCs w:val="18"/>
              </w:rPr>
              <w:t xml:space="preserve">Xanthoudaki, M. (2002): </w:t>
            </w:r>
            <w:r w:rsidRPr="00F15C54">
              <w:rPr>
                <w:i/>
                <w:sz w:val="18"/>
                <w:szCs w:val="18"/>
              </w:rPr>
              <w:t>A place to discover – teaching science and technology with museums.</w:t>
            </w:r>
            <w:r w:rsidRPr="00F15C54">
              <w:rPr>
                <w:sz w:val="18"/>
                <w:szCs w:val="18"/>
              </w:rPr>
              <w:t xml:space="preserve"> Fondazione Museo Nazionale della Scienza e della Tecnologia Leonardo da Vinci, Milano. (magyar nyelven elérhető: www.museoscienza.org/smec)</w:t>
            </w:r>
          </w:p>
        </w:tc>
      </w:tr>
      <w:tr w:rsidR="00A756D2" w:rsidRPr="00941198" w:rsidTr="00A756D2">
        <w:trPr>
          <w:trHeight w:val="300"/>
        </w:trPr>
        <w:tc>
          <w:tcPr>
            <w:tcW w:w="2689" w:type="dxa"/>
            <w:shd w:val="clear" w:color="auto" w:fill="auto"/>
            <w:noWrap/>
          </w:tcPr>
          <w:p w:rsidR="00A756D2" w:rsidRPr="00F15C54" w:rsidRDefault="00A756D2" w:rsidP="00DE31B6">
            <w:pPr>
              <w:rPr>
                <w:sz w:val="20"/>
                <w:szCs w:val="20"/>
              </w:rPr>
            </w:pPr>
            <w:r w:rsidRPr="00F15C54">
              <w:rPr>
                <w:sz w:val="20"/>
                <w:szCs w:val="20"/>
              </w:rPr>
              <w:t>Természetrajzi kutatások természettudományi múzeumokban</w:t>
            </w:r>
          </w:p>
          <w:p w:rsidR="00A756D2" w:rsidRPr="00F15C54" w:rsidRDefault="00A756D2" w:rsidP="00A2475D">
            <w:pPr>
              <w:rPr>
                <w:sz w:val="20"/>
                <w:szCs w:val="20"/>
              </w:rPr>
            </w:pPr>
            <w:r w:rsidRPr="00F15C54">
              <w:rPr>
                <w:sz w:val="20"/>
                <w:szCs w:val="20"/>
              </w:rPr>
              <w:t xml:space="preserve">(Pálfy József </w:t>
            </w:r>
            <w:r w:rsidR="00A2475D">
              <w:rPr>
                <w:sz w:val="20"/>
                <w:szCs w:val="20"/>
              </w:rPr>
              <w:t>DSc</w:t>
            </w:r>
            <w:r w:rsidRPr="00F15C54">
              <w:rPr>
                <w:sz w:val="20"/>
                <w:szCs w:val="20"/>
              </w:rPr>
              <w:t>)</w:t>
            </w:r>
          </w:p>
        </w:tc>
        <w:tc>
          <w:tcPr>
            <w:tcW w:w="850" w:type="dxa"/>
            <w:shd w:val="clear" w:color="auto" w:fill="auto"/>
            <w:noWrap/>
          </w:tcPr>
          <w:p w:rsidR="00A756D2" w:rsidRPr="00F15C54" w:rsidRDefault="00A756D2" w:rsidP="00DE31B6">
            <w:pPr>
              <w:rPr>
                <w:sz w:val="20"/>
                <w:szCs w:val="20"/>
              </w:rPr>
            </w:pPr>
            <w:r w:rsidRPr="00F15C54">
              <w:rPr>
                <w:sz w:val="20"/>
                <w:szCs w:val="20"/>
              </w:rPr>
              <w:t>2</w:t>
            </w:r>
          </w:p>
        </w:tc>
        <w:tc>
          <w:tcPr>
            <w:tcW w:w="5670" w:type="dxa"/>
          </w:tcPr>
          <w:p w:rsidR="00A756D2" w:rsidRPr="00F15C54" w:rsidRDefault="00A756D2" w:rsidP="00DE31B6">
            <w:pPr>
              <w:rPr>
                <w:sz w:val="20"/>
                <w:szCs w:val="20"/>
              </w:rPr>
            </w:pPr>
            <w:r w:rsidRPr="00F15C54">
              <w:rPr>
                <w:sz w:val="20"/>
                <w:szCs w:val="20"/>
              </w:rPr>
              <w:t xml:space="preserve">Ez a tantárgy jelenti az alapozó ismerkedést a múzeumok ún. színfalak mögötti világával, a gyűjteményekkel és kutatással. A tantárgy révén a hallgatók megismerkednek azokkal a nagyobb tudományterületekkel, amelyekben a kutatás kizárólag, vagy elsősorban múzeumokban folyik. Egyben olyan kutatói személyiségekkel találkoznak, akik szakmájuk kiválóságai. </w:t>
            </w:r>
          </w:p>
          <w:p w:rsidR="00A756D2" w:rsidRPr="00F15C54" w:rsidRDefault="00A756D2" w:rsidP="00A9348A">
            <w:pPr>
              <w:spacing w:before="60" w:after="60"/>
              <w:rPr>
                <w:rFonts w:cs="Arial"/>
                <w:i/>
                <w:sz w:val="20"/>
                <w:szCs w:val="20"/>
              </w:rPr>
            </w:pPr>
            <w:r w:rsidRPr="00F15C54">
              <w:rPr>
                <w:rFonts w:cs="Arial"/>
                <w:i/>
                <w:sz w:val="20"/>
                <w:szCs w:val="20"/>
              </w:rPr>
              <w:t>Kötelező, ill. ajánlott irodalom:</w:t>
            </w:r>
          </w:p>
          <w:p w:rsidR="00A756D2" w:rsidRPr="00722073" w:rsidRDefault="00A756D2" w:rsidP="00A9348A">
            <w:pPr>
              <w:rPr>
                <w:sz w:val="18"/>
                <w:szCs w:val="18"/>
              </w:rPr>
            </w:pPr>
            <w:r w:rsidRPr="00722073">
              <w:rPr>
                <w:sz w:val="18"/>
                <w:szCs w:val="18"/>
              </w:rPr>
              <w:t xml:space="preserve">A természet múzeuma. (2002): </w:t>
            </w:r>
            <w:r w:rsidRPr="00722073">
              <w:rPr>
                <w:i/>
                <w:sz w:val="18"/>
                <w:szCs w:val="18"/>
              </w:rPr>
              <w:t>Természet Világa</w:t>
            </w:r>
            <w:r w:rsidRPr="00722073">
              <w:rPr>
                <w:sz w:val="18"/>
                <w:szCs w:val="18"/>
              </w:rPr>
              <w:t>, különszám a Természettudományi Múzeumról.</w:t>
            </w:r>
          </w:p>
          <w:p w:rsidR="00A756D2" w:rsidRPr="00722073" w:rsidRDefault="00A756D2" w:rsidP="00F92F58">
            <w:pPr>
              <w:spacing w:before="60" w:after="60"/>
              <w:rPr>
                <w:sz w:val="18"/>
                <w:szCs w:val="18"/>
              </w:rPr>
            </w:pPr>
            <w:r w:rsidRPr="00722073">
              <w:rPr>
                <w:sz w:val="18"/>
                <w:szCs w:val="18"/>
              </w:rPr>
              <w:t xml:space="preserve">Alexander, E. A. – Alexander, M. (2008): </w:t>
            </w:r>
            <w:r w:rsidRPr="00722073">
              <w:rPr>
                <w:i/>
                <w:sz w:val="18"/>
                <w:szCs w:val="18"/>
              </w:rPr>
              <w:t>Museums in motion</w:t>
            </w:r>
            <w:r w:rsidRPr="00722073">
              <w:rPr>
                <w:sz w:val="18"/>
                <w:szCs w:val="18"/>
              </w:rPr>
              <w:t>. An introduction to the Hisory and Functions of Museums. Altamira Press, Lanh</w:t>
            </w:r>
            <w:r w:rsidR="00722073">
              <w:rPr>
                <w:sz w:val="18"/>
                <w:szCs w:val="18"/>
              </w:rPr>
              <w:t xml:space="preserve">am, New York, Toronto, </w:t>
            </w:r>
            <w:r w:rsidR="00722073" w:rsidRPr="00722073">
              <w:rPr>
                <w:sz w:val="18"/>
                <w:szCs w:val="18"/>
              </w:rPr>
              <w:t>UK</w:t>
            </w:r>
            <w:r w:rsidR="00722073">
              <w:rPr>
                <w:sz w:val="18"/>
                <w:szCs w:val="18"/>
              </w:rPr>
              <w:t>, Plymouth</w:t>
            </w:r>
            <w:r w:rsidRPr="00722073">
              <w:rPr>
                <w:sz w:val="18"/>
                <w:szCs w:val="18"/>
              </w:rPr>
              <w:t>.</w:t>
            </w:r>
          </w:p>
          <w:p w:rsidR="00A756D2" w:rsidRPr="00722073" w:rsidRDefault="00A756D2" w:rsidP="00F92F58">
            <w:pPr>
              <w:spacing w:before="60" w:after="60"/>
              <w:rPr>
                <w:sz w:val="18"/>
                <w:szCs w:val="18"/>
              </w:rPr>
            </w:pPr>
            <w:r w:rsidRPr="00722073">
              <w:rPr>
                <w:sz w:val="18"/>
                <w:szCs w:val="18"/>
              </w:rPr>
              <w:t xml:space="preserve">Binni, L. – Pinna, G. (1986): </w:t>
            </w:r>
            <w:r w:rsidRPr="00722073">
              <w:rPr>
                <w:i/>
                <w:sz w:val="18"/>
                <w:szCs w:val="18"/>
              </w:rPr>
              <w:t>A múzeum – egy kulturális gépezet története és működése a XVI. századtól napjainkig</w:t>
            </w:r>
            <w:r w:rsidR="00722073">
              <w:rPr>
                <w:sz w:val="18"/>
                <w:szCs w:val="18"/>
              </w:rPr>
              <w:t xml:space="preserve">. </w:t>
            </w:r>
            <w:r w:rsidR="00722073" w:rsidRPr="00722073">
              <w:rPr>
                <w:sz w:val="18"/>
                <w:szCs w:val="18"/>
              </w:rPr>
              <w:t>Budapest</w:t>
            </w:r>
            <w:r w:rsidR="00722073">
              <w:rPr>
                <w:sz w:val="18"/>
                <w:szCs w:val="18"/>
              </w:rPr>
              <w:t>, Gondolat</w:t>
            </w:r>
            <w:r w:rsidRPr="00722073">
              <w:rPr>
                <w:sz w:val="18"/>
                <w:szCs w:val="18"/>
              </w:rPr>
              <w:t>.</w:t>
            </w:r>
          </w:p>
          <w:p w:rsidR="00A756D2" w:rsidRPr="00722073" w:rsidRDefault="00A756D2" w:rsidP="00F92F58">
            <w:pPr>
              <w:spacing w:before="60" w:after="60"/>
              <w:rPr>
                <w:sz w:val="18"/>
                <w:szCs w:val="18"/>
              </w:rPr>
            </w:pPr>
            <w:r w:rsidRPr="00722073">
              <w:rPr>
                <w:sz w:val="18"/>
                <w:szCs w:val="18"/>
              </w:rPr>
              <w:t xml:space="preserve">György P. (2003): </w:t>
            </w:r>
            <w:r w:rsidRPr="00722073">
              <w:rPr>
                <w:i/>
                <w:sz w:val="18"/>
                <w:szCs w:val="18"/>
              </w:rPr>
              <w:t>Az eltörölt hely, a múzeum</w:t>
            </w:r>
            <w:r w:rsidR="00722073">
              <w:rPr>
                <w:sz w:val="18"/>
                <w:szCs w:val="18"/>
              </w:rPr>
              <w:t xml:space="preserve">. </w:t>
            </w:r>
            <w:r w:rsidR="00722073" w:rsidRPr="00722073">
              <w:rPr>
                <w:sz w:val="18"/>
                <w:szCs w:val="18"/>
              </w:rPr>
              <w:t>Budapest</w:t>
            </w:r>
            <w:r w:rsidR="00722073">
              <w:rPr>
                <w:sz w:val="18"/>
                <w:szCs w:val="18"/>
              </w:rPr>
              <w:t>, Magvető</w:t>
            </w:r>
            <w:r w:rsidRPr="00722073">
              <w:rPr>
                <w:sz w:val="18"/>
                <w:szCs w:val="18"/>
              </w:rPr>
              <w:t>.</w:t>
            </w:r>
          </w:p>
          <w:p w:rsidR="00A756D2" w:rsidRPr="00722073" w:rsidRDefault="00A756D2" w:rsidP="00F92F58">
            <w:pPr>
              <w:spacing w:before="60" w:after="60"/>
              <w:rPr>
                <w:sz w:val="18"/>
                <w:szCs w:val="18"/>
              </w:rPr>
            </w:pPr>
            <w:r w:rsidRPr="00722073">
              <w:rPr>
                <w:sz w:val="18"/>
                <w:szCs w:val="18"/>
              </w:rPr>
              <w:lastRenderedPageBreak/>
              <w:t xml:space="preserve">Matskási I. szerk., (2000): </w:t>
            </w:r>
            <w:r w:rsidRPr="008C39AC">
              <w:rPr>
                <w:i/>
                <w:sz w:val="18"/>
                <w:szCs w:val="18"/>
              </w:rPr>
              <w:t>Magyar Természettudományi Múzeum</w:t>
            </w:r>
            <w:r w:rsidR="008C39AC">
              <w:rPr>
                <w:sz w:val="18"/>
                <w:szCs w:val="18"/>
              </w:rPr>
              <w:t xml:space="preserve">. </w:t>
            </w:r>
            <w:r w:rsidR="008C39AC" w:rsidRPr="00722073">
              <w:rPr>
                <w:sz w:val="18"/>
                <w:szCs w:val="18"/>
              </w:rPr>
              <w:t>Budapest</w:t>
            </w:r>
            <w:r w:rsidR="008C39AC">
              <w:rPr>
                <w:sz w:val="18"/>
                <w:szCs w:val="18"/>
              </w:rPr>
              <w:t>, MTM</w:t>
            </w:r>
          </w:p>
          <w:p w:rsidR="00A756D2" w:rsidRPr="00F15C54" w:rsidRDefault="00A756D2" w:rsidP="008C39AC">
            <w:pPr>
              <w:spacing w:before="60" w:after="60"/>
              <w:rPr>
                <w:sz w:val="20"/>
                <w:szCs w:val="20"/>
              </w:rPr>
            </w:pPr>
            <w:r w:rsidRPr="00722073">
              <w:rPr>
                <w:sz w:val="18"/>
                <w:szCs w:val="18"/>
              </w:rPr>
              <w:t xml:space="preserve">Vásárhelyi T. (2009): </w:t>
            </w:r>
            <w:r w:rsidRPr="008C39AC">
              <w:rPr>
                <w:i/>
                <w:sz w:val="18"/>
                <w:szCs w:val="18"/>
              </w:rPr>
              <w:t>A nyitott m</w:t>
            </w:r>
            <w:r w:rsidR="008C39AC" w:rsidRPr="008C39AC">
              <w:rPr>
                <w:i/>
                <w:sz w:val="18"/>
                <w:szCs w:val="18"/>
              </w:rPr>
              <w:t>úzeum</w:t>
            </w:r>
            <w:r w:rsidR="008C39AC">
              <w:rPr>
                <w:sz w:val="18"/>
                <w:szCs w:val="18"/>
              </w:rPr>
              <w:t>. – SzNM-MOKK,</w:t>
            </w:r>
            <w:r w:rsidR="008C39AC" w:rsidRPr="00722073">
              <w:rPr>
                <w:sz w:val="18"/>
                <w:szCs w:val="18"/>
              </w:rPr>
              <w:t xml:space="preserve"> Szentendre</w:t>
            </w:r>
          </w:p>
        </w:tc>
      </w:tr>
      <w:tr w:rsidR="00A756D2" w:rsidRPr="00941198" w:rsidTr="00A756D2">
        <w:trPr>
          <w:trHeight w:val="300"/>
        </w:trPr>
        <w:tc>
          <w:tcPr>
            <w:tcW w:w="2689" w:type="dxa"/>
            <w:shd w:val="clear" w:color="auto" w:fill="auto"/>
            <w:noWrap/>
          </w:tcPr>
          <w:p w:rsidR="00A756D2" w:rsidRPr="00F15C54" w:rsidRDefault="00A756D2" w:rsidP="00DE31B6">
            <w:pPr>
              <w:rPr>
                <w:sz w:val="20"/>
                <w:szCs w:val="20"/>
              </w:rPr>
            </w:pPr>
            <w:r w:rsidRPr="00F15C54">
              <w:rPr>
                <w:sz w:val="20"/>
                <w:szCs w:val="20"/>
              </w:rPr>
              <w:lastRenderedPageBreak/>
              <w:t>Múzeumpedagógia és –andragógia</w:t>
            </w:r>
          </w:p>
          <w:p w:rsidR="00A756D2" w:rsidRPr="00F15C54" w:rsidRDefault="00A756D2" w:rsidP="00DE31B6">
            <w:pPr>
              <w:rPr>
                <w:sz w:val="20"/>
                <w:szCs w:val="20"/>
              </w:rPr>
            </w:pPr>
            <w:r w:rsidRPr="00F15C54">
              <w:rPr>
                <w:rFonts w:cs="Arial"/>
                <w:color w:val="222222"/>
                <w:sz w:val="20"/>
                <w:szCs w:val="20"/>
                <w:shd w:val="clear" w:color="auto" w:fill="FFFFFF"/>
              </w:rPr>
              <w:t>(Kárpáti Andrea DSc)</w:t>
            </w:r>
          </w:p>
        </w:tc>
        <w:tc>
          <w:tcPr>
            <w:tcW w:w="850" w:type="dxa"/>
            <w:shd w:val="clear" w:color="auto" w:fill="auto"/>
            <w:noWrap/>
          </w:tcPr>
          <w:p w:rsidR="00A756D2" w:rsidRPr="00F15C54" w:rsidRDefault="00A756D2" w:rsidP="00DE31B6">
            <w:pPr>
              <w:rPr>
                <w:sz w:val="20"/>
                <w:szCs w:val="20"/>
              </w:rPr>
            </w:pPr>
            <w:r w:rsidRPr="00F15C54">
              <w:rPr>
                <w:sz w:val="20"/>
                <w:szCs w:val="20"/>
              </w:rPr>
              <w:t>2</w:t>
            </w:r>
          </w:p>
        </w:tc>
        <w:tc>
          <w:tcPr>
            <w:tcW w:w="5670" w:type="dxa"/>
          </w:tcPr>
          <w:p w:rsidR="00A756D2" w:rsidRPr="00F15C54" w:rsidRDefault="00A756D2" w:rsidP="00DE31B6">
            <w:pPr>
              <w:rPr>
                <w:sz w:val="20"/>
                <w:szCs w:val="20"/>
              </w:rPr>
            </w:pPr>
            <w:r w:rsidRPr="00F15C54">
              <w:rPr>
                <w:sz w:val="20"/>
                <w:szCs w:val="20"/>
              </w:rPr>
              <w:t>A hallgatók ismereteket szereznek a múzeumpedagógiai és -andragógiai programokról, elsajátíthatják az elméleti és gyakorlati ismereteit. Foglalkozástervek és óratervek készítenek, valamint a speciális múzeumpedagógiai és -</w:t>
            </w:r>
            <w:r w:rsidR="00F84326">
              <w:rPr>
                <w:sz w:val="20"/>
                <w:szCs w:val="20"/>
              </w:rPr>
              <w:t xml:space="preserve"> </w:t>
            </w:r>
            <w:r w:rsidRPr="00F15C54">
              <w:rPr>
                <w:sz w:val="20"/>
                <w:szCs w:val="20"/>
              </w:rPr>
              <w:t xml:space="preserve">andragógiai foglalkozásokat látogatnak, melyeket elemezniük szükséges. </w:t>
            </w:r>
          </w:p>
          <w:p w:rsidR="00A756D2" w:rsidRPr="00F15C54" w:rsidRDefault="00A756D2" w:rsidP="00BE3086">
            <w:pPr>
              <w:spacing w:before="60" w:after="60"/>
              <w:rPr>
                <w:rFonts w:cs="Arial"/>
                <w:i/>
                <w:sz w:val="20"/>
                <w:szCs w:val="20"/>
              </w:rPr>
            </w:pPr>
            <w:r w:rsidRPr="00F15C54">
              <w:rPr>
                <w:rFonts w:cs="Arial"/>
                <w:i/>
                <w:sz w:val="20"/>
                <w:szCs w:val="20"/>
              </w:rPr>
              <w:t>Kötelező, ill. ajánlott irodalom:</w:t>
            </w:r>
          </w:p>
          <w:p w:rsidR="00A756D2" w:rsidRPr="00F84326" w:rsidRDefault="00A756D2" w:rsidP="00BE3086">
            <w:pPr>
              <w:spacing w:after="0"/>
              <w:jc w:val="left"/>
              <w:rPr>
                <w:sz w:val="18"/>
                <w:szCs w:val="18"/>
              </w:rPr>
            </w:pPr>
            <w:r w:rsidRPr="00F84326">
              <w:rPr>
                <w:sz w:val="18"/>
                <w:szCs w:val="18"/>
              </w:rPr>
              <w:t xml:space="preserve">Andorka Rudolf (1985): </w:t>
            </w:r>
            <w:r w:rsidRPr="00F84326">
              <w:rPr>
                <w:i/>
                <w:sz w:val="18"/>
                <w:szCs w:val="18"/>
              </w:rPr>
              <w:t>Bevezetés a szociológiába</w:t>
            </w:r>
            <w:r w:rsidR="00F84326">
              <w:rPr>
                <w:sz w:val="18"/>
                <w:szCs w:val="18"/>
              </w:rPr>
              <w:t xml:space="preserve">. </w:t>
            </w:r>
            <w:r w:rsidR="00F84326" w:rsidRPr="00F84326">
              <w:rPr>
                <w:sz w:val="18"/>
                <w:szCs w:val="18"/>
              </w:rPr>
              <w:t>Budapest</w:t>
            </w:r>
            <w:r w:rsidR="00F84326">
              <w:rPr>
                <w:sz w:val="18"/>
                <w:szCs w:val="18"/>
              </w:rPr>
              <w:t>, Osiris Kiadó</w:t>
            </w:r>
          </w:p>
          <w:p w:rsidR="00A756D2" w:rsidRPr="00F84326" w:rsidRDefault="00A756D2" w:rsidP="00BE3086">
            <w:pPr>
              <w:spacing w:after="0"/>
              <w:jc w:val="left"/>
              <w:rPr>
                <w:sz w:val="18"/>
                <w:szCs w:val="18"/>
              </w:rPr>
            </w:pPr>
            <w:r w:rsidRPr="00F84326">
              <w:rPr>
                <w:sz w:val="18"/>
                <w:szCs w:val="18"/>
              </w:rPr>
              <w:t xml:space="preserve">Buda Béla (2000): </w:t>
            </w:r>
            <w:r w:rsidRPr="00F84326">
              <w:rPr>
                <w:i/>
                <w:sz w:val="18"/>
                <w:szCs w:val="18"/>
              </w:rPr>
              <w:t>A közvetlen emberi kommunikáció</w:t>
            </w:r>
            <w:r w:rsidR="00F84326">
              <w:rPr>
                <w:sz w:val="18"/>
                <w:szCs w:val="18"/>
              </w:rPr>
              <w:t xml:space="preserve">. </w:t>
            </w:r>
            <w:r w:rsidR="00F84326" w:rsidRPr="00F84326">
              <w:rPr>
                <w:sz w:val="18"/>
                <w:szCs w:val="18"/>
              </w:rPr>
              <w:t>Budapest</w:t>
            </w:r>
            <w:r w:rsidR="00F84326">
              <w:rPr>
                <w:sz w:val="18"/>
                <w:szCs w:val="18"/>
              </w:rPr>
              <w:t>, Animula Kiadó</w:t>
            </w:r>
          </w:p>
          <w:p w:rsidR="00A756D2" w:rsidRPr="00F84326" w:rsidRDefault="00A756D2" w:rsidP="00A756D2">
            <w:pPr>
              <w:rPr>
                <w:sz w:val="18"/>
                <w:szCs w:val="18"/>
              </w:rPr>
            </w:pPr>
            <w:r w:rsidRPr="00F84326">
              <w:rPr>
                <w:sz w:val="18"/>
                <w:szCs w:val="18"/>
              </w:rPr>
              <w:t xml:space="preserve">Hooper-Greenhill, E. (1994): </w:t>
            </w:r>
            <w:r w:rsidRPr="00F84326">
              <w:rPr>
                <w:i/>
                <w:sz w:val="18"/>
                <w:szCs w:val="18"/>
              </w:rPr>
              <w:t>Museums and their visitors</w:t>
            </w:r>
            <w:r w:rsidRPr="00F84326">
              <w:rPr>
                <w:sz w:val="18"/>
                <w:szCs w:val="18"/>
              </w:rPr>
              <w:t>. - Routledge, London, 206 old.</w:t>
            </w:r>
          </w:p>
          <w:p w:rsidR="00A756D2" w:rsidRPr="00F84326" w:rsidRDefault="00A756D2" w:rsidP="00BE3086">
            <w:pPr>
              <w:spacing w:after="0"/>
              <w:jc w:val="left"/>
              <w:rPr>
                <w:sz w:val="18"/>
                <w:szCs w:val="18"/>
              </w:rPr>
            </w:pPr>
            <w:r w:rsidRPr="00F84326">
              <w:rPr>
                <w:sz w:val="18"/>
                <w:szCs w:val="18"/>
              </w:rPr>
              <w:t xml:space="preserve">Lord, B. (2007): </w:t>
            </w:r>
            <w:r w:rsidRPr="00F84326">
              <w:rPr>
                <w:i/>
                <w:sz w:val="18"/>
                <w:szCs w:val="18"/>
              </w:rPr>
              <w:t>The Manual of Museum Learning</w:t>
            </w:r>
            <w:r w:rsidRPr="00F84326">
              <w:rPr>
                <w:sz w:val="18"/>
                <w:szCs w:val="18"/>
              </w:rPr>
              <w:t xml:space="preserve">. – AltaMira Press </w:t>
            </w:r>
          </w:p>
          <w:p w:rsidR="00A756D2" w:rsidRPr="00F84326" w:rsidRDefault="00A756D2" w:rsidP="00A756D2">
            <w:pPr>
              <w:jc w:val="left"/>
              <w:rPr>
                <w:sz w:val="18"/>
                <w:szCs w:val="18"/>
              </w:rPr>
            </w:pPr>
            <w:r w:rsidRPr="00F84326">
              <w:rPr>
                <w:sz w:val="18"/>
                <w:szCs w:val="18"/>
              </w:rPr>
              <w:t xml:space="preserve">Metzing, W., Schuster, M. (2003): </w:t>
            </w:r>
            <w:r w:rsidRPr="00F84326">
              <w:rPr>
                <w:i/>
                <w:sz w:val="18"/>
                <w:szCs w:val="18"/>
              </w:rPr>
              <w:t>Tanulju</w:t>
            </w:r>
            <w:r w:rsidR="00F84326" w:rsidRPr="00F84326">
              <w:rPr>
                <w:i/>
                <w:sz w:val="18"/>
                <w:szCs w:val="18"/>
              </w:rPr>
              <w:t>nk meg tanulni!</w:t>
            </w:r>
            <w:r w:rsidR="00F84326">
              <w:rPr>
                <w:sz w:val="18"/>
                <w:szCs w:val="18"/>
              </w:rPr>
              <w:t xml:space="preserve"> </w:t>
            </w:r>
            <w:r w:rsidR="00F84326" w:rsidRPr="00F84326">
              <w:rPr>
                <w:sz w:val="18"/>
                <w:szCs w:val="18"/>
              </w:rPr>
              <w:t>Budapest</w:t>
            </w:r>
            <w:r w:rsidR="00F84326">
              <w:rPr>
                <w:sz w:val="18"/>
                <w:szCs w:val="18"/>
              </w:rPr>
              <w:t>, Medicina Kiadó</w:t>
            </w:r>
          </w:p>
          <w:p w:rsidR="00A756D2" w:rsidRPr="00F84326" w:rsidRDefault="00A756D2" w:rsidP="00BE3086">
            <w:pPr>
              <w:spacing w:after="0"/>
              <w:jc w:val="left"/>
              <w:rPr>
                <w:sz w:val="18"/>
                <w:szCs w:val="18"/>
              </w:rPr>
            </w:pPr>
            <w:r w:rsidRPr="00F84326">
              <w:rPr>
                <w:sz w:val="18"/>
                <w:szCs w:val="18"/>
              </w:rPr>
              <w:t xml:space="preserve">Nagy József (2000): </w:t>
            </w:r>
            <w:r w:rsidRPr="00F84326">
              <w:rPr>
                <w:i/>
                <w:sz w:val="18"/>
                <w:szCs w:val="18"/>
              </w:rPr>
              <w:t>XXI. s</w:t>
            </w:r>
            <w:r w:rsidR="00F84326" w:rsidRPr="00F84326">
              <w:rPr>
                <w:i/>
                <w:sz w:val="18"/>
                <w:szCs w:val="18"/>
              </w:rPr>
              <w:t>zázad és nevelés</w:t>
            </w:r>
            <w:r w:rsidR="00F84326">
              <w:rPr>
                <w:sz w:val="18"/>
                <w:szCs w:val="18"/>
              </w:rPr>
              <w:t xml:space="preserve">. </w:t>
            </w:r>
            <w:r w:rsidR="00F84326" w:rsidRPr="00F84326">
              <w:rPr>
                <w:sz w:val="18"/>
                <w:szCs w:val="18"/>
              </w:rPr>
              <w:t>Budapest</w:t>
            </w:r>
            <w:r w:rsidR="00F84326">
              <w:rPr>
                <w:sz w:val="18"/>
                <w:szCs w:val="18"/>
              </w:rPr>
              <w:t>, Osiris Kiadó</w:t>
            </w:r>
          </w:p>
          <w:p w:rsidR="00A756D2" w:rsidRPr="00F15C54" w:rsidRDefault="00A756D2" w:rsidP="00BE3086">
            <w:pPr>
              <w:rPr>
                <w:sz w:val="20"/>
                <w:szCs w:val="20"/>
              </w:rPr>
            </w:pPr>
            <w:r w:rsidRPr="00F84326">
              <w:rPr>
                <w:sz w:val="18"/>
                <w:szCs w:val="18"/>
              </w:rPr>
              <w:t xml:space="preserve">Koltai Dénes szerk. (1995): </w:t>
            </w:r>
            <w:r w:rsidRPr="00F84326">
              <w:rPr>
                <w:i/>
                <w:sz w:val="18"/>
                <w:szCs w:val="18"/>
              </w:rPr>
              <w:t>Az andragógiai elmélet és gyakorlat útján</w:t>
            </w:r>
            <w:r w:rsidR="00F84326">
              <w:rPr>
                <w:sz w:val="18"/>
                <w:szCs w:val="18"/>
              </w:rPr>
              <w:t>. Pécs,</w:t>
            </w:r>
            <w:r w:rsidRPr="00F84326">
              <w:rPr>
                <w:sz w:val="18"/>
                <w:szCs w:val="18"/>
              </w:rPr>
              <w:t xml:space="preserve"> JPTE Kiadó</w:t>
            </w:r>
          </w:p>
        </w:tc>
      </w:tr>
      <w:tr w:rsidR="00A756D2" w:rsidRPr="00941198" w:rsidTr="00A756D2">
        <w:trPr>
          <w:trHeight w:val="300"/>
        </w:trPr>
        <w:tc>
          <w:tcPr>
            <w:tcW w:w="2689" w:type="dxa"/>
            <w:shd w:val="clear" w:color="auto" w:fill="auto"/>
            <w:noWrap/>
          </w:tcPr>
          <w:p w:rsidR="00A756D2" w:rsidRPr="00B624C3" w:rsidRDefault="00A756D2" w:rsidP="00B624C3">
            <w:pPr>
              <w:rPr>
                <w:rFonts w:cstheme="minorHAnsi"/>
                <w:spacing w:val="-4"/>
                <w:sz w:val="20"/>
                <w:szCs w:val="20"/>
              </w:rPr>
            </w:pPr>
            <w:r w:rsidRPr="00B624C3">
              <w:rPr>
                <w:rFonts w:cstheme="minorHAnsi"/>
                <w:spacing w:val="-4"/>
                <w:sz w:val="20"/>
                <w:szCs w:val="20"/>
              </w:rPr>
              <w:t>Kiállítások szervezése, tervezése</w:t>
            </w:r>
          </w:p>
          <w:p w:rsidR="00A756D2" w:rsidRPr="00F15C54" w:rsidRDefault="00A756D2" w:rsidP="00DE31B6">
            <w:pPr>
              <w:rPr>
                <w:sz w:val="20"/>
                <w:szCs w:val="20"/>
              </w:rPr>
            </w:pPr>
            <w:r w:rsidRPr="00F15C54">
              <w:rPr>
                <w:sz w:val="20"/>
                <w:szCs w:val="20"/>
              </w:rPr>
              <w:t>(Dr. Weiszburg Tamás)</w:t>
            </w:r>
          </w:p>
        </w:tc>
        <w:tc>
          <w:tcPr>
            <w:tcW w:w="850" w:type="dxa"/>
            <w:shd w:val="clear" w:color="auto" w:fill="auto"/>
            <w:noWrap/>
          </w:tcPr>
          <w:p w:rsidR="00A756D2" w:rsidRPr="00F15C54" w:rsidRDefault="00A756D2" w:rsidP="00DE31B6">
            <w:pPr>
              <w:rPr>
                <w:sz w:val="20"/>
                <w:szCs w:val="20"/>
              </w:rPr>
            </w:pPr>
            <w:r w:rsidRPr="00F15C54">
              <w:rPr>
                <w:sz w:val="20"/>
                <w:szCs w:val="20"/>
              </w:rPr>
              <w:t>2</w:t>
            </w:r>
          </w:p>
        </w:tc>
        <w:tc>
          <w:tcPr>
            <w:tcW w:w="5670" w:type="dxa"/>
          </w:tcPr>
          <w:p w:rsidR="00A756D2" w:rsidRPr="00F15C54" w:rsidRDefault="00A756D2" w:rsidP="00DE31B6">
            <w:pPr>
              <w:rPr>
                <w:sz w:val="20"/>
                <w:szCs w:val="20"/>
              </w:rPr>
            </w:pPr>
            <w:r w:rsidRPr="00F15C54">
              <w:rPr>
                <w:sz w:val="20"/>
                <w:szCs w:val="20"/>
              </w:rPr>
              <w:t xml:space="preserve">A hallgatók a félév során, a kontakt órákon a múzeumok kiállítási koncepcióival ismerkednek </w:t>
            </w:r>
            <w:r w:rsidR="00B624C3">
              <w:rPr>
                <w:sz w:val="20"/>
                <w:szCs w:val="20"/>
              </w:rPr>
              <w:t>és annak egyes elemeit tervezik</w:t>
            </w:r>
            <w:r w:rsidRPr="00F15C54">
              <w:rPr>
                <w:sz w:val="20"/>
                <w:szCs w:val="20"/>
              </w:rPr>
              <w:t>. Gyakorlati részében az órának csoportokban a félév végére létrehoznak egy kamara-kiállítást az ELTE -1 szintjén</w:t>
            </w:r>
            <w:r w:rsidR="00B624C3">
              <w:rPr>
                <w:sz w:val="20"/>
                <w:szCs w:val="20"/>
              </w:rPr>
              <w:t xml:space="preserve"> lévő vitrinben. </w:t>
            </w:r>
          </w:p>
          <w:p w:rsidR="00A756D2" w:rsidRPr="00F15C54" w:rsidRDefault="00A756D2" w:rsidP="00DE31B6">
            <w:pPr>
              <w:rPr>
                <w:sz w:val="20"/>
                <w:szCs w:val="20"/>
              </w:rPr>
            </w:pPr>
            <w:r w:rsidRPr="00F15C54">
              <w:rPr>
                <w:rFonts w:cs="Arial"/>
                <w:i/>
                <w:sz w:val="20"/>
                <w:szCs w:val="20"/>
              </w:rPr>
              <w:t>Kötelező, ill. ajánlott irodalom:</w:t>
            </w:r>
          </w:p>
          <w:p w:rsidR="00A756D2" w:rsidRPr="00B624C3" w:rsidRDefault="00A756D2" w:rsidP="006F6EB4">
            <w:pPr>
              <w:pStyle w:val="irodalomjegyzk"/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</w:pPr>
            <w:r w:rsidRPr="00B624C3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 xml:space="preserve">Berta I. (1984): </w:t>
            </w:r>
            <w:r w:rsidRPr="00B624C3">
              <w:rPr>
                <w:rFonts w:asciiTheme="minorHAnsi" w:eastAsiaTheme="minorHAnsi" w:hAnsiTheme="minorHAnsi" w:cstheme="minorBidi"/>
                <w:b w:val="0"/>
                <w:bCs/>
                <w:i/>
                <w:sz w:val="18"/>
                <w:szCs w:val="18"/>
              </w:rPr>
              <w:t>A múzeumi gyűjtemények kialakulásának története. A múzeumi kiállítások</w:t>
            </w:r>
            <w:r w:rsidRPr="00B624C3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>. In: Eőry M. (szerk): Múzeumpedagógiai segédkönyv.</w:t>
            </w:r>
            <w:r w:rsidR="00B624C3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 xml:space="preserve"> </w:t>
            </w:r>
            <w:r w:rsidR="00B624C3" w:rsidRPr="00B624C3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>Budapest</w:t>
            </w:r>
            <w:r w:rsidR="00B624C3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>,</w:t>
            </w:r>
            <w:r w:rsidRPr="00B624C3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 xml:space="preserve"> Múzeumi Rest</w:t>
            </w:r>
            <w:r w:rsidR="00B624C3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>aurátor és Módszertani Központ</w:t>
            </w:r>
            <w:r w:rsidRPr="00B624C3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>, 7-20.</w:t>
            </w:r>
          </w:p>
          <w:p w:rsidR="00A756D2" w:rsidRPr="00B624C3" w:rsidRDefault="00A756D2" w:rsidP="006F6EB4">
            <w:pPr>
              <w:pStyle w:val="irodalomjegyzk"/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</w:pPr>
            <w:r w:rsidRPr="00B624C3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 xml:space="preserve">Finn, D. (1985): </w:t>
            </w:r>
            <w:r w:rsidRPr="00B624C3">
              <w:rPr>
                <w:rFonts w:asciiTheme="minorHAnsi" w:eastAsiaTheme="minorHAnsi" w:hAnsiTheme="minorHAnsi" w:cstheme="minorBidi"/>
                <w:b w:val="0"/>
                <w:bCs/>
                <w:i/>
                <w:sz w:val="18"/>
                <w:szCs w:val="18"/>
              </w:rPr>
              <w:t>How to visit a Museum?</w:t>
            </w:r>
            <w:r w:rsidRPr="00B624C3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 xml:space="preserve"> Ha</w:t>
            </w:r>
            <w:r w:rsidR="00B624C3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 xml:space="preserve">rry N. Abrams Inc., </w:t>
            </w:r>
            <w:r w:rsidR="00B624C3" w:rsidRPr="00B624C3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>New York.</w:t>
            </w:r>
            <w:r w:rsidR="00B624C3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>, Publishers</w:t>
            </w:r>
          </w:p>
          <w:p w:rsidR="00A756D2" w:rsidRPr="00B624C3" w:rsidRDefault="00A756D2" w:rsidP="006F6EB4">
            <w:pPr>
              <w:rPr>
                <w:sz w:val="18"/>
                <w:szCs w:val="18"/>
              </w:rPr>
            </w:pPr>
            <w:r w:rsidRPr="00B624C3">
              <w:rPr>
                <w:sz w:val="18"/>
                <w:szCs w:val="18"/>
              </w:rPr>
              <w:t xml:space="preserve">Lord, B. – G. D. Lord (2002): </w:t>
            </w:r>
            <w:r w:rsidRPr="00B624C3">
              <w:rPr>
                <w:i/>
                <w:sz w:val="18"/>
                <w:szCs w:val="18"/>
              </w:rPr>
              <w:t>The Manual for Museum Exhibitions</w:t>
            </w:r>
            <w:r w:rsidR="00B624C3">
              <w:rPr>
                <w:sz w:val="18"/>
                <w:szCs w:val="18"/>
              </w:rPr>
              <w:t xml:space="preserve">. </w:t>
            </w:r>
            <w:r w:rsidR="00B624C3" w:rsidRPr="00B624C3">
              <w:rPr>
                <w:sz w:val="18"/>
                <w:szCs w:val="18"/>
              </w:rPr>
              <w:t>Walnut Creek, CA</w:t>
            </w:r>
            <w:r w:rsidR="00B624C3">
              <w:rPr>
                <w:sz w:val="18"/>
                <w:szCs w:val="18"/>
              </w:rPr>
              <w:t>, AltaMira Press</w:t>
            </w:r>
          </w:p>
          <w:p w:rsidR="00A756D2" w:rsidRPr="00F15C54" w:rsidRDefault="00A756D2" w:rsidP="006F6EB4">
            <w:pPr>
              <w:rPr>
                <w:sz w:val="20"/>
                <w:szCs w:val="20"/>
              </w:rPr>
            </w:pPr>
            <w:r w:rsidRPr="00B624C3">
              <w:rPr>
                <w:sz w:val="18"/>
                <w:szCs w:val="18"/>
              </w:rPr>
              <w:t xml:space="preserve">Vásárhelyi T. (2002): </w:t>
            </w:r>
            <w:r w:rsidRPr="00B624C3">
              <w:rPr>
                <w:i/>
                <w:sz w:val="18"/>
                <w:szCs w:val="18"/>
              </w:rPr>
              <w:t>A koporsószekrénytől az élménytárig. A természettudományi kiállítások evolúciója. Természet Világa,</w:t>
            </w:r>
            <w:r w:rsidRPr="00B624C3">
              <w:rPr>
                <w:sz w:val="18"/>
                <w:szCs w:val="18"/>
              </w:rPr>
              <w:t xml:space="preserve"> 133 II. Különszám, 59-62.</w:t>
            </w:r>
          </w:p>
        </w:tc>
      </w:tr>
      <w:tr w:rsidR="00A756D2" w:rsidRPr="00941198" w:rsidTr="00A756D2">
        <w:trPr>
          <w:trHeight w:val="300"/>
        </w:trPr>
        <w:tc>
          <w:tcPr>
            <w:tcW w:w="2689" w:type="dxa"/>
            <w:shd w:val="clear" w:color="auto" w:fill="auto"/>
            <w:noWrap/>
          </w:tcPr>
          <w:p w:rsidR="00A756D2" w:rsidRPr="00F15C54" w:rsidRDefault="00A756D2" w:rsidP="00DE31B6">
            <w:pPr>
              <w:rPr>
                <w:sz w:val="20"/>
                <w:szCs w:val="20"/>
              </w:rPr>
            </w:pPr>
            <w:r w:rsidRPr="00F15C54">
              <w:rPr>
                <w:sz w:val="20"/>
                <w:szCs w:val="20"/>
              </w:rPr>
              <w:t>Múzeumi PR és marketing, felhasználó-orientáltság</w:t>
            </w:r>
          </w:p>
          <w:p w:rsidR="00A756D2" w:rsidRPr="00F15C54" w:rsidRDefault="00A756D2" w:rsidP="00DE31B6">
            <w:pPr>
              <w:rPr>
                <w:sz w:val="20"/>
                <w:szCs w:val="20"/>
              </w:rPr>
            </w:pPr>
            <w:r w:rsidRPr="00F15C54">
              <w:rPr>
                <w:sz w:val="20"/>
                <w:szCs w:val="20"/>
              </w:rPr>
              <w:t>(Bárd Edit PhD)</w:t>
            </w:r>
          </w:p>
        </w:tc>
        <w:tc>
          <w:tcPr>
            <w:tcW w:w="850" w:type="dxa"/>
            <w:shd w:val="clear" w:color="auto" w:fill="auto"/>
            <w:noWrap/>
          </w:tcPr>
          <w:p w:rsidR="00A756D2" w:rsidRPr="00F15C54" w:rsidRDefault="00A756D2" w:rsidP="00DE31B6">
            <w:pPr>
              <w:rPr>
                <w:sz w:val="20"/>
                <w:szCs w:val="20"/>
              </w:rPr>
            </w:pPr>
            <w:r w:rsidRPr="00F15C54">
              <w:rPr>
                <w:sz w:val="20"/>
                <w:szCs w:val="20"/>
              </w:rPr>
              <w:t>2</w:t>
            </w:r>
          </w:p>
        </w:tc>
        <w:tc>
          <w:tcPr>
            <w:tcW w:w="5670" w:type="dxa"/>
          </w:tcPr>
          <w:p w:rsidR="00A756D2" w:rsidRPr="00F15C54" w:rsidRDefault="00A756D2" w:rsidP="00DE31B6">
            <w:pPr>
              <w:rPr>
                <w:sz w:val="20"/>
                <w:szCs w:val="20"/>
              </w:rPr>
            </w:pPr>
            <w:r w:rsidRPr="00F15C54">
              <w:rPr>
                <w:sz w:val="20"/>
                <w:szCs w:val="20"/>
              </w:rPr>
              <w:t>A múzeumi PR műfajai, ezek felhasználása a kiállítási kommunikációban és a múzeumpedagógiában. Jó hazai és nemzetközi példák. PR termékek értékelése: a termékelemzés és beválás vizsgálat módszerei. A múzeumi marketing stratégiái itthon és külföldön. A hallgatók páros vagy csoportmunkában egy közgyűjtemény részére egy vagy több PR műfajban terméket terveznek és elkészítik egy kiállítás marketing tervét.</w:t>
            </w:r>
          </w:p>
          <w:p w:rsidR="00A756D2" w:rsidRPr="00F15C54" w:rsidRDefault="00A756D2" w:rsidP="009B1725">
            <w:pPr>
              <w:rPr>
                <w:sz w:val="20"/>
                <w:szCs w:val="20"/>
              </w:rPr>
            </w:pPr>
            <w:r w:rsidRPr="00F15C54">
              <w:rPr>
                <w:rFonts w:cs="Arial"/>
                <w:i/>
                <w:sz w:val="20"/>
                <w:szCs w:val="20"/>
              </w:rPr>
              <w:t>Kötelező, ill. ajánlott irodalom:</w:t>
            </w:r>
          </w:p>
          <w:p w:rsidR="00A756D2" w:rsidRPr="009F05CB" w:rsidRDefault="00A756D2" w:rsidP="00FF156F">
            <w:pPr>
              <w:rPr>
                <w:sz w:val="18"/>
                <w:szCs w:val="18"/>
              </w:rPr>
            </w:pPr>
            <w:r w:rsidRPr="009F05CB">
              <w:rPr>
                <w:sz w:val="18"/>
                <w:szCs w:val="18"/>
              </w:rPr>
              <w:t xml:space="preserve">Alexander, E. A. – Alexander, M. (2008): </w:t>
            </w:r>
            <w:r w:rsidRPr="009A250B">
              <w:rPr>
                <w:i/>
                <w:sz w:val="18"/>
                <w:szCs w:val="18"/>
              </w:rPr>
              <w:t>Museums in motion. An introduction to the Hisory and Functions of Museums</w:t>
            </w:r>
            <w:r w:rsidRPr="009F05CB">
              <w:rPr>
                <w:sz w:val="18"/>
                <w:szCs w:val="18"/>
              </w:rPr>
              <w:t xml:space="preserve">, Lanham, </w:t>
            </w:r>
            <w:r w:rsidR="009A250B">
              <w:rPr>
                <w:sz w:val="18"/>
                <w:szCs w:val="18"/>
              </w:rPr>
              <w:t xml:space="preserve">New York, Toronto, Plymouth, UK, </w:t>
            </w:r>
            <w:r w:rsidR="009A250B" w:rsidRPr="009F05CB">
              <w:rPr>
                <w:sz w:val="18"/>
                <w:szCs w:val="18"/>
              </w:rPr>
              <w:t>Altamira Press</w:t>
            </w:r>
          </w:p>
          <w:p w:rsidR="00A756D2" w:rsidRPr="009F05CB" w:rsidRDefault="00A756D2" w:rsidP="00FF156F">
            <w:pPr>
              <w:rPr>
                <w:sz w:val="18"/>
                <w:szCs w:val="18"/>
              </w:rPr>
            </w:pPr>
            <w:r w:rsidRPr="009F05CB">
              <w:rPr>
                <w:sz w:val="18"/>
                <w:szCs w:val="18"/>
              </w:rPr>
              <w:t xml:space="preserve">Anderson, D. (szerk, 1997): </w:t>
            </w:r>
            <w:r w:rsidRPr="009A250B">
              <w:rPr>
                <w:i/>
                <w:sz w:val="18"/>
                <w:szCs w:val="18"/>
              </w:rPr>
              <w:t>A Common Wealth – Museums and Learning in the United Kingdom</w:t>
            </w:r>
            <w:r w:rsidRPr="009F05CB">
              <w:rPr>
                <w:sz w:val="18"/>
                <w:szCs w:val="18"/>
              </w:rPr>
              <w:t xml:space="preserve">. </w:t>
            </w:r>
            <w:r w:rsidR="009A250B" w:rsidRPr="009F05CB">
              <w:rPr>
                <w:sz w:val="18"/>
                <w:szCs w:val="18"/>
              </w:rPr>
              <w:t>London</w:t>
            </w:r>
            <w:r w:rsidR="009A250B">
              <w:rPr>
                <w:sz w:val="18"/>
                <w:szCs w:val="18"/>
              </w:rPr>
              <w:t>, Department of National Heritage</w:t>
            </w:r>
            <w:r w:rsidRPr="009F05CB">
              <w:rPr>
                <w:sz w:val="18"/>
                <w:szCs w:val="18"/>
              </w:rPr>
              <w:t>.</w:t>
            </w:r>
          </w:p>
          <w:p w:rsidR="00A756D2" w:rsidRPr="009F05CB" w:rsidRDefault="00A756D2" w:rsidP="00FF156F">
            <w:pPr>
              <w:rPr>
                <w:sz w:val="18"/>
                <w:szCs w:val="18"/>
              </w:rPr>
            </w:pPr>
            <w:r w:rsidRPr="009F05CB">
              <w:rPr>
                <w:sz w:val="18"/>
                <w:szCs w:val="18"/>
              </w:rPr>
              <w:t xml:space="preserve">Binni, L. – Pinna, G. (1986): </w:t>
            </w:r>
            <w:r w:rsidRPr="009A250B">
              <w:rPr>
                <w:i/>
                <w:sz w:val="18"/>
                <w:szCs w:val="18"/>
              </w:rPr>
              <w:t>A múzeum – egy kulturális gépezet története és működése a XVI. századtól napjainkig</w:t>
            </w:r>
            <w:r w:rsidR="009A250B">
              <w:rPr>
                <w:sz w:val="18"/>
                <w:szCs w:val="18"/>
              </w:rPr>
              <w:t xml:space="preserve">. </w:t>
            </w:r>
            <w:r w:rsidR="009A250B" w:rsidRPr="009F05CB">
              <w:rPr>
                <w:sz w:val="18"/>
                <w:szCs w:val="18"/>
              </w:rPr>
              <w:t>Budapest</w:t>
            </w:r>
            <w:r w:rsidR="009A250B">
              <w:rPr>
                <w:sz w:val="18"/>
                <w:szCs w:val="18"/>
              </w:rPr>
              <w:t>, Gondolat</w:t>
            </w:r>
            <w:r w:rsidRPr="009F05CB">
              <w:rPr>
                <w:sz w:val="18"/>
                <w:szCs w:val="18"/>
              </w:rPr>
              <w:t>.</w:t>
            </w:r>
          </w:p>
          <w:p w:rsidR="00A756D2" w:rsidRPr="009F05CB" w:rsidRDefault="00A756D2" w:rsidP="00FF156F">
            <w:pPr>
              <w:rPr>
                <w:sz w:val="18"/>
                <w:szCs w:val="18"/>
              </w:rPr>
            </w:pPr>
            <w:r w:rsidRPr="009F05CB">
              <w:rPr>
                <w:sz w:val="18"/>
                <w:szCs w:val="18"/>
              </w:rPr>
              <w:t xml:space="preserve">Kovács J. (szerk., 2002): </w:t>
            </w:r>
            <w:r w:rsidRPr="009A250B">
              <w:rPr>
                <w:i/>
                <w:sz w:val="18"/>
                <w:szCs w:val="18"/>
              </w:rPr>
              <w:t>Múzeumok a köz művelődéséért</w:t>
            </w:r>
            <w:r w:rsidR="009A250B">
              <w:rPr>
                <w:sz w:val="18"/>
                <w:szCs w:val="18"/>
              </w:rPr>
              <w:t xml:space="preserve">. </w:t>
            </w:r>
            <w:r w:rsidR="009A250B" w:rsidRPr="009F05CB">
              <w:rPr>
                <w:sz w:val="18"/>
                <w:szCs w:val="18"/>
              </w:rPr>
              <w:t>Budapest</w:t>
            </w:r>
            <w:r w:rsidR="009A250B">
              <w:rPr>
                <w:sz w:val="18"/>
                <w:szCs w:val="18"/>
              </w:rPr>
              <w:t>, Pulszky Társaság</w:t>
            </w:r>
          </w:p>
          <w:p w:rsidR="00A756D2" w:rsidRPr="009F05CB" w:rsidRDefault="00A756D2" w:rsidP="00FF156F">
            <w:pPr>
              <w:rPr>
                <w:sz w:val="18"/>
                <w:szCs w:val="18"/>
              </w:rPr>
            </w:pPr>
            <w:r w:rsidRPr="009F05CB">
              <w:rPr>
                <w:sz w:val="18"/>
                <w:szCs w:val="18"/>
              </w:rPr>
              <w:lastRenderedPageBreak/>
              <w:t xml:space="preserve">M. Jankovits Györgyi (2001): </w:t>
            </w:r>
            <w:r w:rsidRPr="009A250B">
              <w:rPr>
                <w:i/>
                <w:sz w:val="18"/>
                <w:szCs w:val="18"/>
              </w:rPr>
              <w:t>Múzeum és Marketing</w:t>
            </w:r>
            <w:r w:rsidR="009A250B">
              <w:rPr>
                <w:sz w:val="18"/>
                <w:szCs w:val="18"/>
              </w:rPr>
              <w:t xml:space="preserve">. </w:t>
            </w:r>
            <w:r w:rsidR="009A250B" w:rsidRPr="009F05CB">
              <w:rPr>
                <w:sz w:val="18"/>
                <w:szCs w:val="18"/>
              </w:rPr>
              <w:t>Győr</w:t>
            </w:r>
            <w:r w:rsidR="009A250B">
              <w:rPr>
                <w:sz w:val="18"/>
                <w:szCs w:val="18"/>
              </w:rPr>
              <w:t>, Graffiti Bt.</w:t>
            </w:r>
          </w:p>
          <w:p w:rsidR="00A756D2" w:rsidRPr="00F15C54" w:rsidRDefault="00A756D2" w:rsidP="00FF156F">
            <w:pPr>
              <w:rPr>
                <w:sz w:val="20"/>
                <w:szCs w:val="20"/>
              </w:rPr>
            </w:pPr>
            <w:r w:rsidRPr="009F05CB">
              <w:rPr>
                <w:sz w:val="18"/>
                <w:szCs w:val="18"/>
              </w:rPr>
              <w:t xml:space="preserve">Nagy László (2002): </w:t>
            </w:r>
            <w:r w:rsidRPr="009A250B">
              <w:rPr>
                <w:i/>
                <w:sz w:val="18"/>
                <w:szCs w:val="18"/>
              </w:rPr>
              <w:t>Múzeumi kommunikáció</w:t>
            </w:r>
            <w:r w:rsidRPr="009F05CB">
              <w:rPr>
                <w:sz w:val="18"/>
                <w:szCs w:val="18"/>
              </w:rPr>
              <w:t>. Múzeumi Közlemények, 2002/1</w:t>
            </w:r>
          </w:p>
        </w:tc>
      </w:tr>
      <w:tr w:rsidR="00A756D2" w:rsidRPr="00941198" w:rsidTr="00A756D2">
        <w:trPr>
          <w:trHeight w:val="300"/>
        </w:trPr>
        <w:tc>
          <w:tcPr>
            <w:tcW w:w="2689" w:type="dxa"/>
            <w:shd w:val="clear" w:color="auto" w:fill="auto"/>
            <w:noWrap/>
          </w:tcPr>
          <w:p w:rsidR="00A756D2" w:rsidRPr="00F15C54" w:rsidRDefault="00A756D2" w:rsidP="00DE31B6">
            <w:pPr>
              <w:rPr>
                <w:sz w:val="20"/>
                <w:szCs w:val="20"/>
              </w:rPr>
            </w:pPr>
            <w:r w:rsidRPr="00F15C54">
              <w:rPr>
                <w:sz w:val="20"/>
                <w:szCs w:val="20"/>
              </w:rPr>
              <w:lastRenderedPageBreak/>
              <w:t>Tanítás tárgyakkal</w:t>
            </w:r>
          </w:p>
          <w:p w:rsidR="00A756D2" w:rsidRPr="00F15C54" w:rsidRDefault="00A756D2" w:rsidP="00DE31B6">
            <w:pPr>
              <w:rPr>
                <w:sz w:val="20"/>
                <w:szCs w:val="20"/>
              </w:rPr>
            </w:pPr>
            <w:r w:rsidRPr="00F15C54">
              <w:rPr>
                <w:sz w:val="20"/>
                <w:szCs w:val="20"/>
              </w:rPr>
              <w:t>(Vásárhelyi Tamás CSc)</w:t>
            </w:r>
          </w:p>
        </w:tc>
        <w:tc>
          <w:tcPr>
            <w:tcW w:w="850" w:type="dxa"/>
            <w:shd w:val="clear" w:color="auto" w:fill="auto"/>
            <w:noWrap/>
          </w:tcPr>
          <w:p w:rsidR="00A756D2" w:rsidRPr="00F15C54" w:rsidRDefault="00A756D2" w:rsidP="00DE31B6">
            <w:pPr>
              <w:rPr>
                <w:sz w:val="20"/>
                <w:szCs w:val="20"/>
              </w:rPr>
            </w:pPr>
            <w:r w:rsidRPr="00F15C54">
              <w:rPr>
                <w:sz w:val="20"/>
                <w:szCs w:val="20"/>
              </w:rPr>
              <w:t>2</w:t>
            </w:r>
          </w:p>
        </w:tc>
        <w:tc>
          <w:tcPr>
            <w:tcW w:w="5670" w:type="dxa"/>
          </w:tcPr>
          <w:p w:rsidR="00A756D2" w:rsidRPr="00F15C54" w:rsidRDefault="00A756D2" w:rsidP="002916BF">
            <w:pPr>
              <w:rPr>
                <w:sz w:val="20"/>
                <w:szCs w:val="20"/>
              </w:rPr>
            </w:pPr>
            <w:r w:rsidRPr="00F15C54">
              <w:rPr>
                <w:sz w:val="20"/>
                <w:szCs w:val="20"/>
              </w:rPr>
              <w:t xml:space="preserve">A múzeumokat elsősorban a gyűjteményezés, a gyűjtemények gyarapítása, feldolgozása, bemutatása különbözteti meg sok oktatási vagy közművelődési intézménytől. A múzeumok kommunikációjában kitüntetett helyet foglalnak el a tárgyak, akár a kiállításokra, akár a korszerű múzeumi tudásátadás más módozataira gondolunk (pl. múzeumpedagógia, múzeumandragógia). A kurzus a tárgyak tanításban (és tanulásban) betöltött szerepével ismertet meg. </w:t>
            </w:r>
          </w:p>
          <w:p w:rsidR="00A756D2" w:rsidRPr="00F15C54" w:rsidRDefault="00A756D2" w:rsidP="002916BF">
            <w:pPr>
              <w:rPr>
                <w:rFonts w:cs="Arial"/>
                <w:i/>
                <w:sz w:val="20"/>
                <w:szCs w:val="20"/>
              </w:rPr>
            </w:pPr>
            <w:r w:rsidRPr="00F15C54">
              <w:rPr>
                <w:rFonts w:cs="Arial"/>
                <w:i/>
                <w:sz w:val="20"/>
                <w:szCs w:val="20"/>
              </w:rPr>
              <w:t>Kötelező, ill. ajánlott irodalom:</w:t>
            </w:r>
          </w:p>
          <w:p w:rsidR="00A756D2" w:rsidRPr="002916BF" w:rsidRDefault="00A756D2" w:rsidP="002916BF">
            <w:pPr>
              <w:rPr>
                <w:sz w:val="18"/>
                <w:szCs w:val="18"/>
              </w:rPr>
            </w:pPr>
            <w:r w:rsidRPr="002916BF">
              <w:rPr>
                <w:sz w:val="18"/>
                <w:szCs w:val="18"/>
              </w:rPr>
              <w:t xml:space="preserve">Collins, S. – A. Lee (2005): </w:t>
            </w:r>
            <w:r w:rsidRPr="002916BF">
              <w:rPr>
                <w:i/>
                <w:sz w:val="18"/>
                <w:szCs w:val="18"/>
              </w:rPr>
              <w:t>How can natural history museums support secondary science teaching and learning?</w:t>
            </w:r>
            <w:r w:rsidR="002916BF">
              <w:rPr>
                <w:sz w:val="18"/>
                <w:szCs w:val="18"/>
              </w:rPr>
              <w:t xml:space="preserve"> </w:t>
            </w:r>
            <w:r w:rsidR="002916BF" w:rsidRPr="002916BF">
              <w:rPr>
                <w:sz w:val="18"/>
                <w:szCs w:val="18"/>
              </w:rPr>
              <w:t>London</w:t>
            </w:r>
            <w:r w:rsidR="002916BF">
              <w:rPr>
                <w:sz w:val="18"/>
                <w:szCs w:val="18"/>
              </w:rPr>
              <w:t>, DCMS, DfES</w:t>
            </w:r>
          </w:p>
          <w:p w:rsidR="00A756D2" w:rsidRPr="002916BF" w:rsidRDefault="00A756D2" w:rsidP="002916BF">
            <w:pPr>
              <w:rPr>
                <w:sz w:val="18"/>
                <w:szCs w:val="18"/>
              </w:rPr>
            </w:pPr>
            <w:r w:rsidRPr="002916BF">
              <w:rPr>
                <w:sz w:val="18"/>
                <w:szCs w:val="18"/>
              </w:rPr>
              <w:t xml:space="preserve">Durbin, G. – S. Morris – S. Wilkinson (é.n. /2005/): </w:t>
            </w:r>
            <w:r w:rsidRPr="002916BF">
              <w:rPr>
                <w:i/>
                <w:sz w:val="18"/>
                <w:szCs w:val="18"/>
              </w:rPr>
              <w:t>Tanulás tárgyakkal</w:t>
            </w:r>
            <w:r w:rsidR="002916BF">
              <w:rPr>
                <w:sz w:val="18"/>
                <w:szCs w:val="18"/>
              </w:rPr>
              <w:t xml:space="preserve">. Múzeumok mindenkinek V., </w:t>
            </w:r>
            <w:r w:rsidR="002916BF" w:rsidRPr="002916BF">
              <w:rPr>
                <w:sz w:val="18"/>
                <w:szCs w:val="18"/>
              </w:rPr>
              <w:t>Budapest</w:t>
            </w:r>
            <w:r w:rsidR="002916BF">
              <w:rPr>
                <w:sz w:val="18"/>
                <w:szCs w:val="18"/>
              </w:rPr>
              <w:t>, NKÖM</w:t>
            </w:r>
          </w:p>
          <w:p w:rsidR="00A756D2" w:rsidRPr="002916BF" w:rsidRDefault="00A756D2" w:rsidP="002916BF">
            <w:pPr>
              <w:rPr>
                <w:sz w:val="18"/>
                <w:szCs w:val="18"/>
              </w:rPr>
            </w:pPr>
            <w:r w:rsidRPr="002916BF">
              <w:rPr>
                <w:sz w:val="18"/>
                <w:szCs w:val="18"/>
              </w:rPr>
              <w:t xml:space="preserve">Falk, J. H. – L. D. Dierking (2000): </w:t>
            </w:r>
            <w:r w:rsidRPr="002916BF">
              <w:rPr>
                <w:i/>
                <w:sz w:val="18"/>
                <w:szCs w:val="18"/>
              </w:rPr>
              <w:t>Learning from Museums: Visitor Experiences and the Making of Meaning.</w:t>
            </w:r>
            <w:r w:rsidR="002916BF">
              <w:rPr>
                <w:sz w:val="18"/>
                <w:szCs w:val="18"/>
              </w:rPr>
              <w:t xml:space="preserve"> Walnut Creek, CA, </w:t>
            </w:r>
            <w:r w:rsidR="002916BF" w:rsidRPr="002916BF">
              <w:rPr>
                <w:sz w:val="18"/>
                <w:szCs w:val="18"/>
              </w:rPr>
              <w:t>AltaMira Press</w:t>
            </w:r>
          </w:p>
          <w:p w:rsidR="00A756D2" w:rsidRPr="002916BF" w:rsidRDefault="00A756D2" w:rsidP="002916BF">
            <w:pPr>
              <w:rPr>
                <w:sz w:val="18"/>
                <w:szCs w:val="18"/>
              </w:rPr>
            </w:pPr>
            <w:r w:rsidRPr="002916BF">
              <w:rPr>
                <w:sz w:val="18"/>
                <w:szCs w:val="18"/>
              </w:rPr>
              <w:t xml:space="preserve">Vásárhelyi T. (1995, szerk.): </w:t>
            </w:r>
            <w:r w:rsidRPr="002916BF">
              <w:rPr>
                <w:i/>
                <w:sz w:val="18"/>
                <w:szCs w:val="18"/>
              </w:rPr>
              <w:t>Környezeti nevelés a múzeumban</w:t>
            </w:r>
            <w:r w:rsidR="002916BF">
              <w:rPr>
                <w:sz w:val="18"/>
                <w:szCs w:val="18"/>
              </w:rPr>
              <w:t xml:space="preserve">. </w:t>
            </w:r>
            <w:r w:rsidR="002916BF" w:rsidRPr="002916BF">
              <w:rPr>
                <w:sz w:val="18"/>
                <w:szCs w:val="18"/>
              </w:rPr>
              <w:t>Budapest</w:t>
            </w:r>
            <w:r w:rsidR="002916BF">
              <w:rPr>
                <w:sz w:val="18"/>
                <w:szCs w:val="18"/>
              </w:rPr>
              <w:t>,</w:t>
            </w:r>
            <w:r w:rsidR="002916BF" w:rsidRPr="002916BF">
              <w:rPr>
                <w:sz w:val="18"/>
                <w:szCs w:val="18"/>
              </w:rPr>
              <w:t xml:space="preserve"> </w:t>
            </w:r>
            <w:r w:rsidRPr="002916BF">
              <w:rPr>
                <w:sz w:val="18"/>
                <w:szCs w:val="18"/>
              </w:rPr>
              <w:t>M</w:t>
            </w:r>
            <w:r w:rsidR="002916BF">
              <w:rPr>
                <w:sz w:val="18"/>
                <w:szCs w:val="18"/>
              </w:rPr>
              <w:t>agyar Természettudományi Múzeum</w:t>
            </w:r>
          </w:p>
          <w:p w:rsidR="00A756D2" w:rsidRPr="002916BF" w:rsidRDefault="00A756D2" w:rsidP="002916BF">
            <w:pPr>
              <w:rPr>
                <w:sz w:val="18"/>
                <w:szCs w:val="18"/>
              </w:rPr>
            </w:pPr>
            <w:r w:rsidRPr="002916BF">
              <w:rPr>
                <w:sz w:val="18"/>
                <w:szCs w:val="18"/>
              </w:rPr>
              <w:t xml:space="preserve">Vásárhelyi T., Sinkó I. (2004): </w:t>
            </w:r>
            <w:r w:rsidRPr="002916BF">
              <w:rPr>
                <w:i/>
                <w:sz w:val="18"/>
                <w:szCs w:val="18"/>
              </w:rPr>
              <w:t>Múzeum az iskolatáskában</w:t>
            </w:r>
            <w:r w:rsidR="002916BF">
              <w:rPr>
                <w:sz w:val="18"/>
                <w:szCs w:val="18"/>
              </w:rPr>
              <w:t xml:space="preserve">. </w:t>
            </w:r>
            <w:r w:rsidR="002916BF" w:rsidRPr="002916BF">
              <w:rPr>
                <w:sz w:val="18"/>
                <w:szCs w:val="18"/>
              </w:rPr>
              <w:t>Budapest</w:t>
            </w:r>
            <w:r w:rsidR="002916BF">
              <w:rPr>
                <w:sz w:val="18"/>
                <w:szCs w:val="18"/>
              </w:rPr>
              <w:t>, Nemzeti Tankönyvkiadó</w:t>
            </w:r>
          </w:p>
          <w:p w:rsidR="00A756D2" w:rsidRPr="002916BF" w:rsidRDefault="00A756D2" w:rsidP="002916BF">
            <w:pPr>
              <w:rPr>
                <w:sz w:val="18"/>
                <w:szCs w:val="18"/>
              </w:rPr>
            </w:pPr>
            <w:r w:rsidRPr="002916BF">
              <w:rPr>
                <w:sz w:val="18"/>
                <w:szCs w:val="18"/>
              </w:rPr>
              <w:t xml:space="preserve">Xanthoudaki, M. (2002): </w:t>
            </w:r>
            <w:r w:rsidRPr="002916BF">
              <w:rPr>
                <w:i/>
                <w:sz w:val="18"/>
                <w:szCs w:val="18"/>
              </w:rPr>
              <w:t>A place to discover – teaching science and technology with museums</w:t>
            </w:r>
            <w:r w:rsidRPr="002916BF">
              <w:rPr>
                <w:sz w:val="18"/>
                <w:szCs w:val="18"/>
              </w:rPr>
              <w:t xml:space="preserve">. </w:t>
            </w:r>
            <w:r w:rsidR="002916BF" w:rsidRPr="002916BF">
              <w:rPr>
                <w:sz w:val="18"/>
                <w:szCs w:val="18"/>
              </w:rPr>
              <w:t>Milano</w:t>
            </w:r>
            <w:r w:rsidR="002916BF">
              <w:rPr>
                <w:sz w:val="18"/>
                <w:szCs w:val="18"/>
              </w:rPr>
              <w:t xml:space="preserve">, </w:t>
            </w:r>
            <w:r w:rsidRPr="002916BF">
              <w:rPr>
                <w:sz w:val="18"/>
                <w:szCs w:val="18"/>
              </w:rPr>
              <w:t>Fondazione Museo Nazionale della Scienza e del</w:t>
            </w:r>
            <w:r w:rsidR="002916BF">
              <w:rPr>
                <w:sz w:val="18"/>
                <w:szCs w:val="18"/>
              </w:rPr>
              <w:t>la Tecnologia Leonardo da Vinci</w:t>
            </w:r>
            <w:r w:rsidRPr="002916BF">
              <w:rPr>
                <w:sz w:val="18"/>
                <w:szCs w:val="18"/>
              </w:rPr>
              <w:t xml:space="preserve"> </w:t>
            </w:r>
          </w:p>
          <w:p w:rsidR="00A756D2" w:rsidRPr="002916BF" w:rsidRDefault="00A756D2" w:rsidP="002916BF">
            <w:pPr>
              <w:rPr>
                <w:sz w:val="18"/>
                <w:szCs w:val="18"/>
              </w:rPr>
            </w:pPr>
            <w:r w:rsidRPr="002916BF">
              <w:rPr>
                <w:sz w:val="18"/>
                <w:szCs w:val="18"/>
              </w:rPr>
              <w:t>Vásárhelyi T</w:t>
            </w:r>
            <w:r w:rsidR="00625B25">
              <w:rPr>
                <w:sz w:val="18"/>
                <w:szCs w:val="18"/>
              </w:rPr>
              <w:t>.,</w:t>
            </w:r>
            <w:r w:rsidRPr="002916BF">
              <w:rPr>
                <w:sz w:val="18"/>
                <w:szCs w:val="18"/>
              </w:rPr>
              <w:t xml:space="preserve"> Kárpáti A</w:t>
            </w:r>
            <w:r w:rsidR="00625B25">
              <w:rPr>
                <w:sz w:val="18"/>
                <w:szCs w:val="18"/>
              </w:rPr>
              <w:t>.</w:t>
            </w:r>
            <w:r w:rsidRPr="002916BF">
              <w:rPr>
                <w:sz w:val="18"/>
                <w:szCs w:val="18"/>
              </w:rPr>
              <w:t xml:space="preserve"> (szerk., 2011): </w:t>
            </w:r>
            <w:r w:rsidRPr="002916BF">
              <w:rPr>
                <w:i/>
                <w:sz w:val="18"/>
                <w:szCs w:val="18"/>
              </w:rPr>
              <w:t>Múzeumi tanulás</w:t>
            </w:r>
            <w:r w:rsidR="002916BF">
              <w:rPr>
                <w:sz w:val="18"/>
                <w:szCs w:val="18"/>
              </w:rPr>
              <w:t xml:space="preserve">. </w:t>
            </w:r>
            <w:r w:rsidR="002916BF" w:rsidRPr="002916BF">
              <w:rPr>
                <w:sz w:val="18"/>
                <w:szCs w:val="18"/>
              </w:rPr>
              <w:t>Budapest</w:t>
            </w:r>
            <w:r w:rsidR="002916BF">
              <w:rPr>
                <w:sz w:val="18"/>
                <w:szCs w:val="18"/>
              </w:rPr>
              <w:t>, MT</w:t>
            </w:r>
            <w:r w:rsidR="00625B25">
              <w:rPr>
                <w:sz w:val="18"/>
                <w:szCs w:val="18"/>
              </w:rPr>
              <w:t>T</w:t>
            </w:r>
            <w:r w:rsidR="002916BF">
              <w:rPr>
                <w:sz w:val="18"/>
                <w:szCs w:val="18"/>
              </w:rPr>
              <w:t>M-Typotex</w:t>
            </w:r>
          </w:p>
          <w:p w:rsidR="00A756D2" w:rsidRPr="00F15C54" w:rsidRDefault="00A756D2" w:rsidP="002916BF">
            <w:pPr>
              <w:rPr>
                <w:sz w:val="20"/>
                <w:szCs w:val="20"/>
              </w:rPr>
            </w:pPr>
            <w:r w:rsidRPr="002916BF">
              <w:rPr>
                <w:sz w:val="18"/>
                <w:szCs w:val="18"/>
              </w:rPr>
              <w:t xml:space="preserve">Vásárhelyi T. (szerk., 2015): </w:t>
            </w:r>
            <w:r w:rsidRPr="002916BF">
              <w:rPr>
                <w:i/>
                <w:sz w:val="18"/>
                <w:szCs w:val="18"/>
              </w:rPr>
              <w:t>Herman Ottó Vándortanösvény</w:t>
            </w:r>
            <w:r w:rsidR="002916BF">
              <w:rPr>
                <w:sz w:val="18"/>
                <w:szCs w:val="18"/>
              </w:rPr>
              <w:t xml:space="preserve">, Tanári kézikönyv. </w:t>
            </w:r>
            <w:r w:rsidR="002916BF" w:rsidRPr="002916BF">
              <w:rPr>
                <w:sz w:val="18"/>
                <w:szCs w:val="18"/>
              </w:rPr>
              <w:t>Budapest</w:t>
            </w:r>
            <w:r w:rsidR="002916BF">
              <w:rPr>
                <w:sz w:val="18"/>
                <w:szCs w:val="18"/>
              </w:rPr>
              <w:t>,</w:t>
            </w:r>
            <w:r w:rsidR="002916BF" w:rsidRPr="002916BF">
              <w:rPr>
                <w:sz w:val="18"/>
                <w:szCs w:val="18"/>
              </w:rPr>
              <w:t xml:space="preserve"> </w:t>
            </w:r>
            <w:r w:rsidR="002916BF">
              <w:rPr>
                <w:sz w:val="18"/>
                <w:szCs w:val="18"/>
              </w:rPr>
              <w:t>MKNE</w:t>
            </w:r>
            <w:r w:rsidR="00A2475D">
              <w:rPr>
                <w:sz w:val="18"/>
                <w:szCs w:val="18"/>
              </w:rPr>
              <w:t xml:space="preserve"> </w:t>
            </w:r>
            <w:r w:rsidRPr="002916BF">
              <w:rPr>
                <w:sz w:val="18"/>
                <w:szCs w:val="18"/>
              </w:rPr>
              <w:t>(www.vandortanosveny.hu)</w:t>
            </w:r>
          </w:p>
        </w:tc>
      </w:tr>
      <w:tr w:rsidR="00A756D2" w:rsidRPr="00941198" w:rsidTr="00A756D2">
        <w:trPr>
          <w:trHeight w:val="300"/>
        </w:trPr>
        <w:tc>
          <w:tcPr>
            <w:tcW w:w="2689" w:type="dxa"/>
            <w:shd w:val="clear" w:color="auto" w:fill="auto"/>
            <w:noWrap/>
          </w:tcPr>
          <w:p w:rsidR="00A756D2" w:rsidRPr="00F15C54" w:rsidRDefault="00A756D2" w:rsidP="00DE31B6">
            <w:pPr>
              <w:rPr>
                <w:sz w:val="20"/>
                <w:szCs w:val="20"/>
              </w:rPr>
            </w:pPr>
            <w:r w:rsidRPr="00F15C54">
              <w:rPr>
                <w:sz w:val="20"/>
                <w:szCs w:val="20"/>
              </w:rPr>
              <w:t>Múzeumok szerepe az európai és magyar kulturális életben</w:t>
            </w:r>
          </w:p>
          <w:p w:rsidR="00A756D2" w:rsidRPr="00F15C54" w:rsidRDefault="00A756D2" w:rsidP="00DE31B6">
            <w:pPr>
              <w:rPr>
                <w:sz w:val="20"/>
                <w:szCs w:val="20"/>
              </w:rPr>
            </w:pPr>
            <w:r w:rsidRPr="00F15C54">
              <w:rPr>
                <w:sz w:val="20"/>
                <w:szCs w:val="20"/>
              </w:rPr>
              <w:t>(Vásárhelyi Tamás CSc)</w:t>
            </w:r>
          </w:p>
        </w:tc>
        <w:tc>
          <w:tcPr>
            <w:tcW w:w="850" w:type="dxa"/>
            <w:shd w:val="clear" w:color="auto" w:fill="auto"/>
            <w:noWrap/>
          </w:tcPr>
          <w:p w:rsidR="00A756D2" w:rsidRPr="00F15C54" w:rsidRDefault="00A756D2" w:rsidP="00DE31B6">
            <w:pPr>
              <w:rPr>
                <w:sz w:val="20"/>
                <w:szCs w:val="20"/>
              </w:rPr>
            </w:pPr>
            <w:r w:rsidRPr="00F15C54">
              <w:rPr>
                <w:sz w:val="20"/>
                <w:szCs w:val="20"/>
              </w:rPr>
              <w:t>2</w:t>
            </w:r>
          </w:p>
        </w:tc>
        <w:tc>
          <w:tcPr>
            <w:tcW w:w="5670" w:type="dxa"/>
            <w:shd w:val="clear" w:color="auto" w:fill="auto"/>
          </w:tcPr>
          <w:p w:rsidR="00A756D2" w:rsidRPr="00F15C54" w:rsidRDefault="00A756D2" w:rsidP="00DE31B6">
            <w:pPr>
              <w:rPr>
                <w:sz w:val="20"/>
                <w:szCs w:val="20"/>
              </w:rPr>
            </w:pPr>
            <w:r w:rsidRPr="00F15C54">
              <w:rPr>
                <w:sz w:val="20"/>
                <w:szCs w:val="20"/>
              </w:rPr>
              <w:t>Múzeumok közművelődési és műtárgy-megőrzési funkciói; hazai és nemzetközi múzempedagógiai szervezetek és akciók: konferencia sorozatok, Múzeumok Éjszakája és Majálisa, a Pulszky Társaság és az ICOM rendezvényei; informálódás színterei: hagyományos és digitális hírlevelek, folyóiratok, kiadványok, portálok, közösségi oldalak.</w:t>
            </w:r>
          </w:p>
          <w:p w:rsidR="00A756D2" w:rsidRPr="00F15C54" w:rsidRDefault="00A756D2" w:rsidP="00DE31B6">
            <w:pPr>
              <w:rPr>
                <w:rFonts w:cs="Arial"/>
                <w:i/>
                <w:sz w:val="20"/>
                <w:szCs w:val="20"/>
              </w:rPr>
            </w:pPr>
            <w:r w:rsidRPr="00F15C54">
              <w:rPr>
                <w:rFonts w:cs="Arial"/>
                <w:i/>
                <w:sz w:val="20"/>
                <w:szCs w:val="20"/>
              </w:rPr>
              <w:t>Kötelező, ill. ajánlott irodalom:</w:t>
            </w:r>
          </w:p>
          <w:p w:rsidR="00A756D2" w:rsidRPr="004A030D" w:rsidRDefault="00A756D2" w:rsidP="004A030D">
            <w:pPr>
              <w:rPr>
                <w:sz w:val="18"/>
                <w:szCs w:val="18"/>
              </w:rPr>
            </w:pPr>
            <w:r w:rsidRPr="004A030D">
              <w:rPr>
                <w:sz w:val="18"/>
                <w:szCs w:val="18"/>
              </w:rPr>
              <w:t xml:space="preserve">Alexander, E. A. – Alexander, M. (2008): </w:t>
            </w:r>
            <w:r w:rsidRPr="004A030D">
              <w:rPr>
                <w:i/>
                <w:sz w:val="18"/>
                <w:szCs w:val="18"/>
              </w:rPr>
              <w:t>Museums in motion. An introduction to the Hisory and Functions of Museums.</w:t>
            </w:r>
            <w:r w:rsidRPr="004A030D">
              <w:rPr>
                <w:sz w:val="18"/>
                <w:szCs w:val="18"/>
              </w:rPr>
              <w:t xml:space="preserve"> Lanham, New York, T</w:t>
            </w:r>
            <w:r w:rsidR="004A030D">
              <w:rPr>
                <w:sz w:val="18"/>
                <w:szCs w:val="18"/>
              </w:rPr>
              <w:t xml:space="preserve">oronto, Plymouth, UK, </w:t>
            </w:r>
            <w:r w:rsidR="004A030D" w:rsidRPr="004A030D">
              <w:rPr>
                <w:sz w:val="18"/>
                <w:szCs w:val="18"/>
              </w:rPr>
              <w:t>Altamira Press</w:t>
            </w:r>
          </w:p>
          <w:p w:rsidR="00A756D2" w:rsidRPr="004A030D" w:rsidRDefault="00A756D2" w:rsidP="004A030D">
            <w:pPr>
              <w:rPr>
                <w:sz w:val="18"/>
                <w:szCs w:val="18"/>
              </w:rPr>
            </w:pPr>
            <w:r w:rsidRPr="004A030D">
              <w:rPr>
                <w:sz w:val="18"/>
                <w:szCs w:val="18"/>
              </w:rPr>
              <w:t xml:space="preserve">Binni, L. – Pinna, G. (1986): </w:t>
            </w:r>
            <w:r w:rsidRPr="004A030D">
              <w:rPr>
                <w:i/>
                <w:sz w:val="18"/>
                <w:szCs w:val="18"/>
              </w:rPr>
              <w:t>A múzeum – egy kulturális gépezet története és működése a XVI. századtól napjainkig</w:t>
            </w:r>
            <w:r w:rsidR="004A030D">
              <w:rPr>
                <w:sz w:val="18"/>
                <w:szCs w:val="18"/>
              </w:rPr>
              <w:t xml:space="preserve">. </w:t>
            </w:r>
            <w:r w:rsidR="004A030D" w:rsidRPr="004A030D">
              <w:rPr>
                <w:sz w:val="18"/>
                <w:szCs w:val="18"/>
              </w:rPr>
              <w:t>Budapest</w:t>
            </w:r>
            <w:r w:rsidR="004A030D">
              <w:rPr>
                <w:sz w:val="18"/>
                <w:szCs w:val="18"/>
              </w:rPr>
              <w:t>, Gondolat</w:t>
            </w:r>
          </w:p>
          <w:p w:rsidR="00A756D2" w:rsidRPr="004A030D" w:rsidRDefault="00A756D2" w:rsidP="004A030D">
            <w:pPr>
              <w:rPr>
                <w:sz w:val="18"/>
                <w:szCs w:val="18"/>
              </w:rPr>
            </w:pPr>
            <w:r w:rsidRPr="004A030D">
              <w:rPr>
                <w:sz w:val="18"/>
                <w:szCs w:val="18"/>
              </w:rPr>
              <w:t xml:space="preserve">Falk, J. H. – L. D. Dierking (2000): </w:t>
            </w:r>
            <w:r w:rsidRPr="004A030D">
              <w:rPr>
                <w:i/>
                <w:sz w:val="18"/>
                <w:szCs w:val="18"/>
              </w:rPr>
              <w:t>Learning from Museums: Visitor Experiences and the Making of Meaning</w:t>
            </w:r>
            <w:r w:rsidRPr="004A030D">
              <w:rPr>
                <w:sz w:val="18"/>
                <w:szCs w:val="18"/>
              </w:rPr>
              <w:t>.</w:t>
            </w:r>
            <w:r w:rsidR="004A030D">
              <w:rPr>
                <w:sz w:val="18"/>
                <w:szCs w:val="18"/>
              </w:rPr>
              <w:t xml:space="preserve"> Walnut Creek, CA, </w:t>
            </w:r>
            <w:r w:rsidR="004A030D" w:rsidRPr="004A030D">
              <w:rPr>
                <w:sz w:val="18"/>
                <w:szCs w:val="18"/>
              </w:rPr>
              <w:t>AltaMira Press</w:t>
            </w:r>
          </w:p>
          <w:p w:rsidR="00A756D2" w:rsidRPr="004A030D" w:rsidRDefault="00A756D2" w:rsidP="004A030D">
            <w:pPr>
              <w:rPr>
                <w:sz w:val="18"/>
                <w:szCs w:val="18"/>
              </w:rPr>
            </w:pPr>
            <w:r w:rsidRPr="004A030D">
              <w:rPr>
                <w:sz w:val="18"/>
                <w:szCs w:val="18"/>
              </w:rPr>
              <w:t xml:space="preserve">Grinder, A. L. – McCoy, E. S. (1985): </w:t>
            </w:r>
            <w:r w:rsidRPr="004A030D">
              <w:rPr>
                <w:i/>
                <w:sz w:val="18"/>
                <w:szCs w:val="18"/>
              </w:rPr>
              <w:t>The good guide. Ironwood Publishing</w:t>
            </w:r>
            <w:r w:rsidRPr="004A030D">
              <w:rPr>
                <w:sz w:val="18"/>
                <w:szCs w:val="18"/>
              </w:rPr>
              <w:t>, Scottsdale.</w:t>
            </w:r>
          </w:p>
          <w:p w:rsidR="00A756D2" w:rsidRPr="004A030D" w:rsidRDefault="00A756D2" w:rsidP="004A030D">
            <w:pPr>
              <w:rPr>
                <w:sz w:val="18"/>
                <w:szCs w:val="18"/>
              </w:rPr>
            </w:pPr>
            <w:r w:rsidRPr="004A030D">
              <w:rPr>
                <w:sz w:val="18"/>
                <w:szCs w:val="18"/>
              </w:rPr>
              <w:t xml:space="preserve">György P. (2003): </w:t>
            </w:r>
            <w:r w:rsidRPr="004A030D">
              <w:rPr>
                <w:i/>
                <w:sz w:val="18"/>
                <w:szCs w:val="18"/>
              </w:rPr>
              <w:t>Az eltörölt hely, a múzeum</w:t>
            </w:r>
            <w:r w:rsidR="004A030D">
              <w:rPr>
                <w:sz w:val="18"/>
                <w:szCs w:val="18"/>
              </w:rPr>
              <w:t xml:space="preserve">. </w:t>
            </w:r>
            <w:r w:rsidR="004A030D" w:rsidRPr="004A030D">
              <w:rPr>
                <w:sz w:val="18"/>
                <w:szCs w:val="18"/>
              </w:rPr>
              <w:t>Budapest</w:t>
            </w:r>
            <w:r w:rsidR="004A030D">
              <w:rPr>
                <w:sz w:val="18"/>
                <w:szCs w:val="18"/>
              </w:rPr>
              <w:t>, Magvető</w:t>
            </w:r>
          </w:p>
          <w:p w:rsidR="00A756D2" w:rsidRPr="004A030D" w:rsidRDefault="00A756D2" w:rsidP="004A030D">
            <w:pPr>
              <w:rPr>
                <w:sz w:val="18"/>
                <w:szCs w:val="18"/>
              </w:rPr>
            </w:pPr>
            <w:r w:rsidRPr="004A030D">
              <w:rPr>
                <w:sz w:val="18"/>
                <w:szCs w:val="18"/>
              </w:rPr>
              <w:t xml:space="preserve">Vásárhelyi T. (1992): </w:t>
            </w:r>
            <w:r w:rsidRPr="004A030D">
              <w:rPr>
                <w:i/>
                <w:sz w:val="18"/>
                <w:szCs w:val="18"/>
              </w:rPr>
              <w:t>Látogatás az „álommúzeumban”</w:t>
            </w:r>
            <w:r w:rsidRPr="004A030D">
              <w:rPr>
                <w:sz w:val="18"/>
                <w:szCs w:val="18"/>
              </w:rPr>
              <w:t>. Múzeumi Hírlevél, 13. 11. sz.</w:t>
            </w:r>
          </w:p>
          <w:p w:rsidR="00A756D2" w:rsidRPr="00F15C54" w:rsidRDefault="00A756D2" w:rsidP="004A030D">
            <w:pPr>
              <w:rPr>
                <w:sz w:val="20"/>
                <w:szCs w:val="20"/>
              </w:rPr>
            </w:pPr>
            <w:r w:rsidRPr="004A030D">
              <w:rPr>
                <w:sz w:val="18"/>
                <w:szCs w:val="18"/>
              </w:rPr>
              <w:t xml:space="preserve">Kárpáti A., Vásárhelyi Tamás (2014): </w:t>
            </w:r>
            <w:r w:rsidRPr="004A030D">
              <w:rPr>
                <w:i/>
                <w:sz w:val="18"/>
                <w:szCs w:val="18"/>
              </w:rPr>
              <w:t>Kiállítási kommunikáció</w:t>
            </w:r>
            <w:r w:rsidRPr="004A030D">
              <w:rPr>
                <w:sz w:val="18"/>
                <w:szCs w:val="18"/>
              </w:rPr>
              <w:t xml:space="preserve">. </w:t>
            </w:r>
            <w:r w:rsidR="004A030D" w:rsidRPr="004A030D">
              <w:rPr>
                <w:sz w:val="18"/>
                <w:szCs w:val="18"/>
              </w:rPr>
              <w:t>Budapest</w:t>
            </w:r>
            <w:r w:rsidR="004A030D">
              <w:rPr>
                <w:sz w:val="18"/>
                <w:szCs w:val="18"/>
              </w:rPr>
              <w:t>,</w:t>
            </w:r>
            <w:r w:rsidR="004A030D" w:rsidRPr="004A030D">
              <w:rPr>
                <w:sz w:val="18"/>
                <w:szCs w:val="18"/>
              </w:rPr>
              <w:t xml:space="preserve"> </w:t>
            </w:r>
            <w:r w:rsidRPr="004A030D">
              <w:rPr>
                <w:sz w:val="18"/>
                <w:szCs w:val="18"/>
              </w:rPr>
              <w:t>ELTE, (online tankönyv)</w:t>
            </w:r>
          </w:p>
        </w:tc>
      </w:tr>
      <w:tr w:rsidR="00A756D2" w:rsidRPr="00941198" w:rsidTr="00A756D2">
        <w:trPr>
          <w:trHeight w:val="300"/>
        </w:trPr>
        <w:tc>
          <w:tcPr>
            <w:tcW w:w="2689" w:type="dxa"/>
            <w:shd w:val="clear" w:color="auto" w:fill="auto"/>
            <w:noWrap/>
          </w:tcPr>
          <w:p w:rsidR="00A756D2" w:rsidRPr="00F15C54" w:rsidRDefault="00A756D2" w:rsidP="00DE31B6">
            <w:pPr>
              <w:rPr>
                <w:sz w:val="20"/>
                <w:szCs w:val="20"/>
              </w:rPr>
            </w:pPr>
            <w:r w:rsidRPr="00F15C54">
              <w:rPr>
                <w:sz w:val="20"/>
                <w:szCs w:val="20"/>
              </w:rPr>
              <w:lastRenderedPageBreak/>
              <w:t xml:space="preserve">Multimédia a múzeumban: kiállítási kommunikáció és ismeretterjesztés </w:t>
            </w:r>
          </w:p>
          <w:p w:rsidR="00A756D2" w:rsidRPr="00F15C54" w:rsidRDefault="00A756D2" w:rsidP="00DE31B6">
            <w:pPr>
              <w:rPr>
                <w:sz w:val="20"/>
                <w:szCs w:val="20"/>
              </w:rPr>
            </w:pPr>
            <w:r w:rsidRPr="00F15C54">
              <w:rPr>
                <w:sz w:val="20"/>
                <w:szCs w:val="20"/>
              </w:rPr>
              <w:t>(Kárpáti Andrea DSc)</w:t>
            </w:r>
          </w:p>
        </w:tc>
        <w:tc>
          <w:tcPr>
            <w:tcW w:w="850" w:type="dxa"/>
            <w:shd w:val="clear" w:color="auto" w:fill="auto"/>
            <w:noWrap/>
          </w:tcPr>
          <w:p w:rsidR="00A756D2" w:rsidRPr="00F15C54" w:rsidRDefault="00A756D2" w:rsidP="00DE31B6">
            <w:pPr>
              <w:rPr>
                <w:sz w:val="20"/>
                <w:szCs w:val="20"/>
              </w:rPr>
            </w:pPr>
            <w:r w:rsidRPr="00F15C54">
              <w:rPr>
                <w:sz w:val="20"/>
                <w:szCs w:val="20"/>
              </w:rPr>
              <w:t>4</w:t>
            </w:r>
          </w:p>
        </w:tc>
        <w:tc>
          <w:tcPr>
            <w:tcW w:w="5670" w:type="dxa"/>
            <w:shd w:val="clear" w:color="auto" w:fill="auto"/>
          </w:tcPr>
          <w:p w:rsidR="00A756D2" w:rsidRPr="00F15C54" w:rsidRDefault="00A756D2" w:rsidP="00DE31B6">
            <w:pPr>
              <w:rPr>
                <w:sz w:val="20"/>
                <w:szCs w:val="20"/>
              </w:rPr>
            </w:pPr>
            <w:r w:rsidRPr="00F15C54">
              <w:rPr>
                <w:sz w:val="20"/>
                <w:szCs w:val="20"/>
              </w:rPr>
              <w:t>A múzeumi ismeretterjesztés, kiállítási kommunikáció és látogató követés hagyományos és digitális műfajai: tartalom, technikai lehetőségek, fenntarthatóság. A hallgató egy múzeumi multimédia terméket megrendelői szerepébe lépve, a tartalmat és a funkciókat megtervezi, szakanyagot gyűjt és készít, és oktatási informatikai támogatással demonstrációs anyagot állít elő.</w:t>
            </w:r>
          </w:p>
          <w:p w:rsidR="00A756D2" w:rsidRPr="00F15C54" w:rsidRDefault="00A756D2" w:rsidP="00272A72">
            <w:pPr>
              <w:rPr>
                <w:rFonts w:cs="Arial"/>
                <w:i/>
                <w:sz w:val="20"/>
                <w:szCs w:val="20"/>
              </w:rPr>
            </w:pPr>
            <w:r w:rsidRPr="00F15C54">
              <w:rPr>
                <w:rFonts w:cs="Arial"/>
                <w:i/>
                <w:sz w:val="20"/>
                <w:szCs w:val="20"/>
              </w:rPr>
              <w:t>Kötelező, ill. ajánlott irodalom:</w:t>
            </w:r>
          </w:p>
          <w:p w:rsidR="00A756D2" w:rsidRPr="00BB29FA" w:rsidRDefault="00A756D2" w:rsidP="00BB29FA">
            <w:pPr>
              <w:spacing w:after="0"/>
              <w:rPr>
                <w:sz w:val="18"/>
                <w:szCs w:val="18"/>
              </w:rPr>
            </w:pPr>
            <w:r w:rsidRPr="00BB29FA">
              <w:rPr>
                <w:sz w:val="18"/>
                <w:szCs w:val="18"/>
              </w:rPr>
              <w:t xml:space="preserve">Vásárhelyi Tamás </w:t>
            </w:r>
            <w:r w:rsidR="00BB29FA">
              <w:rPr>
                <w:sz w:val="18"/>
                <w:szCs w:val="18"/>
              </w:rPr>
              <w:t>és Kárpáti Andrea szerk. (2011):</w:t>
            </w:r>
            <w:r w:rsidRPr="00BB29FA">
              <w:rPr>
                <w:sz w:val="18"/>
                <w:szCs w:val="18"/>
              </w:rPr>
              <w:t xml:space="preserve"> </w:t>
            </w:r>
            <w:r w:rsidRPr="00BB29FA">
              <w:rPr>
                <w:i/>
                <w:sz w:val="18"/>
                <w:szCs w:val="18"/>
              </w:rPr>
              <w:t>Múzeumi tanulás</w:t>
            </w:r>
            <w:r w:rsidRPr="00BB29FA">
              <w:rPr>
                <w:sz w:val="18"/>
                <w:szCs w:val="18"/>
              </w:rPr>
              <w:t>. Budapest, Typotex Kiadó. 302 oldal. Tudománykommunikáció könyvsorozat, 2.</w:t>
            </w:r>
          </w:p>
          <w:p w:rsidR="00A756D2" w:rsidRPr="00BB29FA" w:rsidRDefault="00A756D2" w:rsidP="00BB29FA">
            <w:pPr>
              <w:jc w:val="left"/>
              <w:rPr>
                <w:sz w:val="18"/>
                <w:szCs w:val="18"/>
              </w:rPr>
            </w:pPr>
            <w:r w:rsidRPr="00BB29FA">
              <w:rPr>
                <w:sz w:val="18"/>
                <w:szCs w:val="18"/>
              </w:rPr>
              <w:t xml:space="preserve">Kárpáti Andrea, Vásárhelyi Tamás </w:t>
            </w:r>
            <w:r w:rsidR="00601372">
              <w:rPr>
                <w:sz w:val="18"/>
                <w:szCs w:val="18"/>
              </w:rPr>
              <w:t>(2013):</w:t>
            </w:r>
            <w:r w:rsidRPr="00BB29FA">
              <w:rPr>
                <w:sz w:val="18"/>
                <w:szCs w:val="18"/>
              </w:rPr>
              <w:t xml:space="preserve"> </w:t>
            </w:r>
            <w:r w:rsidRPr="00601372">
              <w:rPr>
                <w:i/>
                <w:sz w:val="18"/>
                <w:szCs w:val="18"/>
              </w:rPr>
              <w:t>Kiállítási kommunikáció</w:t>
            </w:r>
            <w:r w:rsidRPr="00BB29FA">
              <w:rPr>
                <w:sz w:val="18"/>
                <w:szCs w:val="18"/>
              </w:rPr>
              <w:t>.</w:t>
            </w:r>
            <w:r w:rsidR="00601372">
              <w:rPr>
                <w:sz w:val="18"/>
                <w:szCs w:val="18"/>
              </w:rPr>
              <w:t xml:space="preserve"> </w:t>
            </w:r>
            <w:r w:rsidR="00601372" w:rsidRPr="00BB29FA">
              <w:rPr>
                <w:sz w:val="18"/>
                <w:szCs w:val="18"/>
              </w:rPr>
              <w:t>Budapest</w:t>
            </w:r>
            <w:r w:rsidR="00601372">
              <w:rPr>
                <w:sz w:val="18"/>
                <w:szCs w:val="18"/>
              </w:rPr>
              <w:t>,</w:t>
            </w:r>
            <w:r w:rsidR="00601372" w:rsidRPr="00BB29FA">
              <w:rPr>
                <w:sz w:val="18"/>
                <w:szCs w:val="18"/>
              </w:rPr>
              <w:t xml:space="preserve"> </w:t>
            </w:r>
            <w:r w:rsidR="00601372">
              <w:rPr>
                <w:sz w:val="18"/>
                <w:szCs w:val="18"/>
              </w:rPr>
              <w:t xml:space="preserve">Eötvös Loránd Tudományegyetem, </w:t>
            </w:r>
            <w:r w:rsidRPr="00BB29FA">
              <w:rPr>
                <w:sz w:val="18"/>
                <w:szCs w:val="18"/>
              </w:rPr>
              <w:t xml:space="preserve">(e-könyv) </w:t>
            </w:r>
            <w:r w:rsidRPr="00BB29FA">
              <w:rPr>
                <w:sz w:val="18"/>
                <w:szCs w:val="18"/>
              </w:rPr>
              <w:br/>
            </w:r>
            <w:hyperlink r:id="rId8" w:history="1">
              <w:r w:rsidRPr="00BB29FA">
                <w:rPr>
                  <w:sz w:val="18"/>
                  <w:szCs w:val="18"/>
                </w:rPr>
                <w:t>http://ttktamop.elte.hu/online-tananyagok/kiallitasi_kommunikacio/</w:t>
              </w:r>
            </w:hyperlink>
            <w:r w:rsidRPr="00BB29FA">
              <w:rPr>
                <w:sz w:val="18"/>
                <w:szCs w:val="18"/>
              </w:rPr>
              <w:t xml:space="preserve">  </w:t>
            </w:r>
          </w:p>
          <w:p w:rsidR="00A756D2" w:rsidRPr="00BB29FA" w:rsidRDefault="00A756D2" w:rsidP="00BB29FA">
            <w:pPr>
              <w:rPr>
                <w:sz w:val="18"/>
                <w:szCs w:val="18"/>
              </w:rPr>
            </w:pPr>
            <w:r w:rsidRPr="00BB29FA">
              <w:rPr>
                <w:sz w:val="18"/>
                <w:szCs w:val="18"/>
              </w:rPr>
              <w:t xml:space="preserve">Frazon, Zs. (2011): </w:t>
            </w:r>
            <w:r w:rsidRPr="00601372">
              <w:rPr>
                <w:i/>
                <w:sz w:val="18"/>
                <w:szCs w:val="18"/>
              </w:rPr>
              <w:t>Múzeum és kiállítás, az újrarajzolás terei</w:t>
            </w:r>
            <w:r w:rsidRPr="00BB29FA">
              <w:rPr>
                <w:sz w:val="18"/>
                <w:szCs w:val="18"/>
              </w:rPr>
              <w:t xml:space="preserve">. </w:t>
            </w:r>
            <w:r w:rsidR="00601372" w:rsidRPr="00BB29FA">
              <w:rPr>
                <w:sz w:val="18"/>
                <w:szCs w:val="18"/>
              </w:rPr>
              <w:t>Budapest-Pécs</w:t>
            </w:r>
            <w:r w:rsidR="00601372">
              <w:rPr>
                <w:sz w:val="18"/>
                <w:szCs w:val="18"/>
              </w:rPr>
              <w:t>,</w:t>
            </w:r>
            <w:r w:rsidR="00601372" w:rsidRPr="00BB29FA">
              <w:rPr>
                <w:sz w:val="18"/>
                <w:szCs w:val="18"/>
              </w:rPr>
              <w:t xml:space="preserve"> </w:t>
            </w:r>
            <w:r w:rsidRPr="00BB29FA">
              <w:rPr>
                <w:sz w:val="18"/>
                <w:szCs w:val="18"/>
              </w:rPr>
              <w:t>Gondolat Kiadó – PTE Kommuniká</w:t>
            </w:r>
            <w:r w:rsidR="00601372">
              <w:rPr>
                <w:sz w:val="18"/>
                <w:szCs w:val="18"/>
              </w:rPr>
              <w:t>ció- és Médiatudományi Tanszék</w:t>
            </w:r>
          </w:p>
          <w:p w:rsidR="00A756D2" w:rsidRPr="00BB29FA" w:rsidRDefault="00A756D2" w:rsidP="00BB29FA">
            <w:pPr>
              <w:rPr>
                <w:sz w:val="18"/>
                <w:szCs w:val="18"/>
              </w:rPr>
            </w:pPr>
            <w:r w:rsidRPr="00BB29FA">
              <w:rPr>
                <w:sz w:val="18"/>
                <w:szCs w:val="18"/>
              </w:rPr>
              <w:t xml:space="preserve">György, P. (2003): </w:t>
            </w:r>
            <w:r w:rsidRPr="00601372">
              <w:rPr>
                <w:i/>
                <w:sz w:val="18"/>
                <w:szCs w:val="18"/>
              </w:rPr>
              <w:t>Az eltörölt hely – a múzeum. A múzeumok átváltozása a hálózati kultúra korában. New York, Természet-történeti Múzeum – egy példa.</w:t>
            </w:r>
            <w:r w:rsidR="00601372">
              <w:rPr>
                <w:sz w:val="18"/>
                <w:szCs w:val="18"/>
              </w:rPr>
              <w:t xml:space="preserve"> </w:t>
            </w:r>
            <w:r w:rsidR="00601372" w:rsidRPr="00BB29FA">
              <w:rPr>
                <w:sz w:val="18"/>
                <w:szCs w:val="18"/>
              </w:rPr>
              <w:t>Budapest</w:t>
            </w:r>
            <w:r w:rsidR="00601372">
              <w:rPr>
                <w:sz w:val="18"/>
                <w:szCs w:val="18"/>
              </w:rPr>
              <w:t>, Magvető</w:t>
            </w:r>
          </w:p>
          <w:p w:rsidR="00A756D2" w:rsidRPr="00F15C54" w:rsidRDefault="00A756D2" w:rsidP="00601372">
            <w:pPr>
              <w:rPr>
                <w:sz w:val="20"/>
                <w:szCs w:val="20"/>
              </w:rPr>
            </w:pPr>
            <w:r w:rsidRPr="00BB29FA">
              <w:rPr>
                <w:sz w:val="18"/>
                <w:szCs w:val="18"/>
              </w:rPr>
              <w:t xml:space="preserve">Patkó, G. (2012): </w:t>
            </w:r>
            <w:r w:rsidRPr="00601372">
              <w:rPr>
                <w:i/>
                <w:sz w:val="18"/>
                <w:szCs w:val="18"/>
              </w:rPr>
              <w:t>Múzeumelmélet. A képzeletbeli múzeumtól a hálózati múzeumig.</w:t>
            </w:r>
            <w:r w:rsidRPr="00BB29FA">
              <w:rPr>
                <w:sz w:val="18"/>
                <w:szCs w:val="18"/>
              </w:rPr>
              <w:t xml:space="preserve"> </w:t>
            </w:r>
            <w:r w:rsidR="00601372" w:rsidRPr="00BB29FA">
              <w:rPr>
                <w:sz w:val="18"/>
                <w:szCs w:val="18"/>
              </w:rPr>
              <w:t>Budapest</w:t>
            </w:r>
            <w:r w:rsidR="00601372">
              <w:rPr>
                <w:sz w:val="18"/>
                <w:szCs w:val="18"/>
              </w:rPr>
              <w:t>,</w:t>
            </w:r>
            <w:r w:rsidR="00601372" w:rsidRPr="00BB29FA">
              <w:rPr>
                <w:sz w:val="18"/>
                <w:szCs w:val="18"/>
              </w:rPr>
              <w:t xml:space="preserve"> </w:t>
            </w:r>
            <w:r w:rsidRPr="00BB29FA">
              <w:rPr>
                <w:sz w:val="18"/>
                <w:szCs w:val="18"/>
              </w:rPr>
              <w:t>Petőfi</w:t>
            </w:r>
            <w:r w:rsidR="00601372">
              <w:rPr>
                <w:sz w:val="18"/>
                <w:szCs w:val="18"/>
              </w:rPr>
              <w:t xml:space="preserve"> Irodalmi Múzeum – Ráció Kiadó</w:t>
            </w:r>
          </w:p>
        </w:tc>
      </w:tr>
      <w:tr w:rsidR="00A756D2" w:rsidRPr="00941198" w:rsidTr="00A756D2">
        <w:trPr>
          <w:trHeight w:val="300"/>
        </w:trPr>
        <w:tc>
          <w:tcPr>
            <w:tcW w:w="2689" w:type="dxa"/>
            <w:shd w:val="clear" w:color="auto" w:fill="auto"/>
            <w:noWrap/>
          </w:tcPr>
          <w:p w:rsidR="00A756D2" w:rsidRPr="00F15C54" w:rsidRDefault="00A756D2" w:rsidP="00DE31B6">
            <w:pPr>
              <w:rPr>
                <w:sz w:val="20"/>
                <w:szCs w:val="20"/>
              </w:rPr>
            </w:pPr>
            <w:r w:rsidRPr="00F15C54">
              <w:rPr>
                <w:sz w:val="20"/>
                <w:szCs w:val="20"/>
              </w:rPr>
              <w:t>Múzeumi élmény, természettudományos pedagógia</w:t>
            </w:r>
          </w:p>
          <w:p w:rsidR="00A756D2" w:rsidRPr="00F15C54" w:rsidRDefault="00A756D2" w:rsidP="00DE31B6">
            <w:pPr>
              <w:rPr>
                <w:sz w:val="20"/>
                <w:szCs w:val="20"/>
              </w:rPr>
            </w:pPr>
            <w:r w:rsidRPr="00F15C54">
              <w:rPr>
                <w:sz w:val="20"/>
                <w:szCs w:val="20"/>
              </w:rPr>
              <w:t>(Kárpáti Andrea DSc)</w:t>
            </w:r>
          </w:p>
        </w:tc>
        <w:tc>
          <w:tcPr>
            <w:tcW w:w="850" w:type="dxa"/>
            <w:shd w:val="clear" w:color="auto" w:fill="auto"/>
            <w:noWrap/>
          </w:tcPr>
          <w:p w:rsidR="00A756D2" w:rsidRPr="00F15C54" w:rsidRDefault="00A756D2" w:rsidP="00DE31B6">
            <w:pPr>
              <w:rPr>
                <w:sz w:val="20"/>
                <w:szCs w:val="20"/>
              </w:rPr>
            </w:pPr>
            <w:r w:rsidRPr="00F15C54">
              <w:rPr>
                <w:sz w:val="20"/>
                <w:szCs w:val="20"/>
              </w:rPr>
              <w:t>2</w:t>
            </w:r>
          </w:p>
        </w:tc>
        <w:tc>
          <w:tcPr>
            <w:tcW w:w="5670" w:type="dxa"/>
          </w:tcPr>
          <w:p w:rsidR="00A756D2" w:rsidRPr="00F15C54" w:rsidRDefault="00A756D2" w:rsidP="00DE31B6">
            <w:pPr>
              <w:rPr>
                <w:sz w:val="20"/>
                <w:szCs w:val="20"/>
              </w:rPr>
            </w:pPr>
            <w:r w:rsidRPr="00F15C54">
              <w:rPr>
                <w:sz w:val="20"/>
                <w:szCs w:val="20"/>
              </w:rPr>
              <w:t xml:space="preserve">A múzeumi színtér közösségi élménytérré alakulhat, ezért a hallgatók megismerkednek a tárlatvezetés élménypedagógiai módszerekkel gazdagított, interaktív formáival, a természettudományos múzeumok közművelődési példáin keresztül. </w:t>
            </w:r>
          </w:p>
          <w:p w:rsidR="00A756D2" w:rsidRPr="00F15C54" w:rsidRDefault="00A756D2" w:rsidP="00DE31B6">
            <w:pPr>
              <w:rPr>
                <w:rFonts w:cs="Arial"/>
                <w:i/>
                <w:sz w:val="20"/>
                <w:szCs w:val="20"/>
              </w:rPr>
            </w:pPr>
            <w:r w:rsidRPr="00F15C54">
              <w:rPr>
                <w:rFonts w:cs="Arial"/>
                <w:i/>
                <w:sz w:val="20"/>
                <w:szCs w:val="20"/>
              </w:rPr>
              <w:t>Kötelező, ill. ajánlott irodalom:</w:t>
            </w:r>
          </w:p>
          <w:p w:rsidR="00A756D2" w:rsidRPr="00C64CAE" w:rsidRDefault="00A756D2" w:rsidP="00C64CAE">
            <w:pPr>
              <w:pStyle w:val="irodalomjegyzk"/>
              <w:jc w:val="both"/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</w:pPr>
            <w:r w:rsidRPr="00C64CAE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 xml:space="preserve">Ágoston Gy./Nagy J.-Orosz S. (1979): </w:t>
            </w:r>
            <w:r w:rsidRPr="00C64CAE">
              <w:rPr>
                <w:rFonts w:asciiTheme="minorHAnsi" w:eastAsiaTheme="minorHAnsi" w:hAnsiTheme="minorHAnsi" w:cstheme="minorBidi"/>
                <w:b w:val="0"/>
                <w:bCs/>
                <w:i/>
                <w:sz w:val="18"/>
                <w:szCs w:val="18"/>
              </w:rPr>
              <w:t>Méréses módszerek a pedagógiában</w:t>
            </w:r>
            <w:r w:rsidR="00C64CAE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 xml:space="preserve">. </w:t>
            </w:r>
            <w:r w:rsidR="00C64CAE" w:rsidRPr="00C64CAE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>Budapest</w:t>
            </w:r>
            <w:r w:rsidR="00C64CAE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>, Tankönyvkiadó</w:t>
            </w:r>
          </w:p>
          <w:p w:rsidR="00A756D2" w:rsidRPr="00C64CAE" w:rsidRDefault="00A756D2" w:rsidP="00C64CAE">
            <w:pPr>
              <w:pStyle w:val="irodalomjegyzk"/>
              <w:jc w:val="both"/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</w:pPr>
            <w:r w:rsidRPr="00C64CAE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 xml:space="preserve">Bábosik I. (1982): </w:t>
            </w:r>
            <w:r w:rsidRPr="00C64CAE">
              <w:rPr>
                <w:rFonts w:asciiTheme="minorHAnsi" w:eastAsiaTheme="minorHAnsi" w:hAnsiTheme="minorHAnsi" w:cstheme="minorBidi"/>
                <w:b w:val="0"/>
                <w:bCs/>
                <w:i/>
                <w:sz w:val="18"/>
                <w:szCs w:val="18"/>
              </w:rPr>
              <w:t>Személyiségformálás közvetett hatásokkal</w:t>
            </w:r>
            <w:r w:rsidR="00C64CAE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 xml:space="preserve">. </w:t>
            </w:r>
            <w:r w:rsidR="00C64CAE" w:rsidRPr="00C64CAE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>Budapest</w:t>
            </w:r>
            <w:r w:rsidR="00C64CAE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>, Tankönyvkiadó</w:t>
            </w:r>
          </w:p>
          <w:p w:rsidR="00A756D2" w:rsidRPr="00C64CAE" w:rsidRDefault="00A756D2" w:rsidP="00C64CAE">
            <w:pPr>
              <w:pStyle w:val="irodalomjegyzk"/>
              <w:jc w:val="both"/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</w:pPr>
            <w:r w:rsidRPr="00C64CAE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 xml:space="preserve">Barkó E. (1998): </w:t>
            </w:r>
            <w:r w:rsidRPr="00C64CAE">
              <w:rPr>
                <w:rFonts w:asciiTheme="minorHAnsi" w:eastAsiaTheme="minorHAnsi" w:hAnsiTheme="minorHAnsi" w:cstheme="minorBidi"/>
                <w:b w:val="0"/>
                <w:bCs/>
                <w:i/>
                <w:sz w:val="18"/>
                <w:szCs w:val="18"/>
              </w:rPr>
              <w:t>A kommunikatív didaktika</w:t>
            </w:r>
            <w:r w:rsidR="00C64CAE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 xml:space="preserve">. </w:t>
            </w:r>
            <w:r w:rsidR="00C64CAE" w:rsidRPr="00C64CAE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>Budapest</w:t>
            </w:r>
            <w:r w:rsidR="00C64CAE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>, Dinasztia Kiadó</w:t>
            </w:r>
          </w:p>
          <w:p w:rsidR="00A756D2" w:rsidRPr="00C64CAE" w:rsidRDefault="00A756D2" w:rsidP="00C64CAE">
            <w:pPr>
              <w:pStyle w:val="irodalomjegyzk"/>
              <w:jc w:val="both"/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</w:pPr>
            <w:r w:rsidRPr="00C64CAE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 xml:space="preserve">Burgess, T. (1986): </w:t>
            </w:r>
            <w:r w:rsidRPr="00C64CAE">
              <w:rPr>
                <w:rFonts w:asciiTheme="minorHAnsi" w:eastAsiaTheme="minorHAnsi" w:hAnsiTheme="minorHAnsi" w:cstheme="minorBidi"/>
                <w:b w:val="0"/>
                <w:bCs/>
                <w:i/>
                <w:sz w:val="18"/>
                <w:szCs w:val="18"/>
              </w:rPr>
              <w:t>New ways to learn</w:t>
            </w:r>
            <w:r w:rsidRPr="00C64CAE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>. In: Burgess, T. (1986): Educat</w:t>
            </w:r>
            <w:r w:rsidR="00C64CAE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 xml:space="preserve">ion for Capability. </w:t>
            </w:r>
            <w:r w:rsidR="00C64CAE" w:rsidRPr="00C64CAE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>Windor</w:t>
            </w:r>
            <w:r w:rsidR="00C64CAE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>, NFER-Nelson</w:t>
            </w:r>
          </w:p>
          <w:p w:rsidR="00A756D2" w:rsidRPr="00C64CAE" w:rsidRDefault="00A756D2" w:rsidP="00C64CAE">
            <w:pPr>
              <w:pStyle w:val="irodalomjegyzk"/>
              <w:jc w:val="both"/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</w:pPr>
            <w:r w:rsidRPr="00C64CAE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 xml:space="preserve">Csíkszentmihályi M. (2001): </w:t>
            </w:r>
            <w:r w:rsidRPr="00C64CAE">
              <w:rPr>
                <w:rFonts w:asciiTheme="minorHAnsi" w:eastAsiaTheme="minorHAnsi" w:hAnsiTheme="minorHAnsi" w:cstheme="minorBidi"/>
                <w:b w:val="0"/>
                <w:bCs/>
                <w:i/>
                <w:sz w:val="18"/>
                <w:szCs w:val="18"/>
              </w:rPr>
              <w:t>Flow – az áramlat – a tökéletes élmény pszichológiája</w:t>
            </w:r>
            <w:r w:rsidR="00C64CAE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 xml:space="preserve">. </w:t>
            </w:r>
            <w:r w:rsidR="00C64CAE" w:rsidRPr="00C64CAE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>Budapest</w:t>
            </w:r>
            <w:r w:rsidR="00C64CAE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>, Akadémiai Kiadó</w:t>
            </w:r>
          </w:p>
          <w:p w:rsidR="00A756D2" w:rsidRPr="00C64CAE" w:rsidRDefault="00A756D2" w:rsidP="00C64CAE">
            <w:pPr>
              <w:pStyle w:val="irodalomjegyzk"/>
              <w:jc w:val="both"/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</w:pPr>
            <w:r w:rsidRPr="00C64CAE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 xml:space="preserve">Csíkszentmihályi M. (1998): </w:t>
            </w:r>
            <w:r w:rsidRPr="00C64CAE">
              <w:rPr>
                <w:rFonts w:asciiTheme="minorHAnsi" w:eastAsiaTheme="minorHAnsi" w:hAnsiTheme="minorHAnsi" w:cstheme="minorBidi"/>
                <w:b w:val="0"/>
                <w:bCs/>
                <w:i/>
                <w:sz w:val="18"/>
                <w:szCs w:val="18"/>
              </w:rPr>
              <w:t>És addig élek, amíg meg nem haltak. A mindennapok minősége</w:t>
            </w:r>
            <w:r w:rsidR="00C64CAE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 xml:space="preserve">. </w:t>
            </w:r>
            <w:r w:rsidR="00C64CAE" w:rsidRPr="00C64CAE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>Budapest</w:t>
            </w:r>
            <w:r w:rsidR="00C64CAE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>, Kulturtrade Kiadó</w:t>
            </w:r>
          </w:p>
          <w:p w:rsidR="00A756D2" w:rsidRPr="00C64CAE" w:rsidRDefault="00A756D2" w:rsidP="00C64CAE">
            <w:pPr>
              <w:pStyle w:val="irodalomjegyzk"/>
              <w:jc w:val="both"/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</w:pPr>
            <w:r w:rsidRPr="00C64CAE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 xml:space="preserve">Oláh A. (1999): </w:t>
            </w:r>
            <w:r w:rsidRPr="00C64CAE">
              <w:rPr>
                <w:rFonts w:asciiTheme="minorHAnsi" w:eastAsiaTheme="minorHAnsi" w:hAnsiTheme="minorHAnsi" w:cstheme="minorBidi"/>
                <w:b w:val="0"/>
                <w:bCs/>
                <w:i/>
                <w:sz w:val="18"/>
                <w:szCs w:val="18"/>
              </w:rPr>
              <w:t>A tökéletes élmény megteremtését serkentő személyiségtényezők serdülőkorban</w:t>
            </w:r>
            <w:r w:rsidRPr="00C64CAE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>. In: Iskolakultú</w:t>
            </w:r>
            <w:r w:rsidR="00C64CAE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>ra.1999</w:t>
            </w:r>
            <w:r w:rsidRPr="00C64CAE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>.</w:t>
            </w:r>
            <w:r w:rsidR="00C64CAE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>,</w:t>
            </w:r>
            <w:r w:rsidRPr="00C64CAE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>6.-7.sz.</w:t>
            </w:r>
            <w:r w:rsidR="00C64CAE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 xml:space="preserve">, </w:t>
            </w:r>
            <w:r w:rsidR="00C64CAE" w:rsidRPr="00C64CAE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>Pécs</w:t>
            </w:r>
          </w:p>
          <w:p w:rsidR="00A756D2" w:rsidRPr="00F15C54" w:rsidRDefault="00A756D2" w:rsidP="00C64CAE">
            <w:pPr>
              <w:pStyle w:val="irodalomjegyzk"/>
              <w:jc w:val="both"/>
              <w:rPr>
                <w:rFonts w:asciiTheme="minorHAnsi" w:hAnsiTheme="minorHAnsi"/>
                <w:sz w:val="20"/>
              </w:rPr>
            </w:pPr>
            <w:r w:rsidRPr="00C64CAE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 xml:space="preserve">Pöggeler, F. (1957): </w:t>
            </w:r>
            <w:r w:rsidRPr="00C64CAE">
              <w:rPr>
                <w:rFonts w:asciiTheme="minorHAnsi" w:eastAsiaTheme="minorHAnsi" w:hAnsiTheme="minorHAnsi" w:cstheme="minorBidi"/>
                <w:b w:val="0"/>
                <w:bCs/>
                <w:i/>
                <w:sz w:val="18"/>
                <w:szCs w:val="18"/>
              </w:rPr>
              <w:t>Einführung in die Andragogik</w:t>
            </w:r>
            <w:r w:rsidRPr="00C64CAE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 xml:space="preserve">. A.Henn Verlag, </w:t>
            </w:r>
            <w:r w:rsidR="00C64CAE" w:rsidRPr="00C64CAE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 xml:space="preserve">Pécs </w:t>
            </w:r>
            <w:r w:rsidR="00C64CAE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 xml:space="preserve">, </w:t>
            </w:r>
            <w:r w:rsidRPr="00C64CAE">
              <w:rPr>
                <w:rFonts w:asciiTheme="minorHAnsi" w:eastAsiaTheme="minorHAnsi" w:hAnsiTheme="minorHAnsi" w:cstheme="minorBidi"/>
                <w:b w:val="0"/>
                <w:bCs/>
                <w:sz w:val="18"/>
                <w:szCs w:val="18"/>
              </w:rPr>
              <w:t>Ratingen-</w:t>
            </w:r>
          </w:p>
        </w:tc>
      </w:tr>
      <w:tr w:rsidR="00A756D2" w:rsidRPr="00941198" w:rsidTr="00A756D2">
        <w:trPr>
          <w:trHeight w:val="300"/>
        </w:trPr>
        <w:tc>
          <w:tcPr>
            <w:tcW w:w="2689" w:type="dxa"/>
            <w:shd w:val="clear" w:color="auto" w:fill="auto"/>
            <w:noWrap/>
          </w:tcPr>
          <w:p w:rsidR="00A756D2" w:rsidRPr="00F15C54" w:rsidRDefault="00A756D2" w:rsidP="00DE31B6">
            <w:pPr>
              <w:rPr>
                <w:sz w:val="20"/>
                <w:szCs w:val="20"/>
              </w:rPr>
            </w:pPr>
            <w:r w:rsidRPr="00F15C54">
              <w:rPr>
                <w:sz w:val="20"/>
                <w:szCs w:val="20"/>
              </w:rPr>
              <w:t>Múzeumpedagógiai projektek szervezése, irányítása, lebonyolítása</w:t>
            </w:r>
          </w:p>
          <w:p w:rsidR="00A756D2" w:rsidRPr="00F15C54" w:rsidRDefault="00A756D2" w:rsidP="00DE31B6">
            <w:pPr>
              <w:rPr>
                <w:sz w:val="20"/>
                <w:szCs w:val="20"/>
              </w:rPr>
            </w:pPr>
            <w:r w:rsidRPr="00F15C54">
              <w:rPr>
                <w:sz w:val="20"/>
                <w:szCs w:val="20"/>
              </w:rPr>
              <w:t>(Vásárhelyi Tamás CSc)</w:t>
            </w:r>
          </w:p>
        </w:tc>
        <w:tc>
          <w:tcPr>
            <w:tcW w:w="850" w:type="dxa"/>
            <w:shd w:val="clear" w:color="auto" w:fill="auto"/>
            <w:noWrap/>
          </w:tcPr>
          <w:p w:rsidR="00A756D2" w:rsidRPr="00F15C54" w:rsidRDefault="00A756D2" w:rsidP="00DE31B6">
            <w:pPr>
              <w:rPr>
                <w:sz w:val="20"/>
                <w:szCs w:val="20"/>
              </w:rPr>
            </w:pPr>
            <w:r w:rsidRPr="00F15C54">
              <w:rPr>
                <w:sz w:val="20"/>
                <w:szCs w:val="20"/>
              </w:rPr>
              <w:t>4</w:t>
            </w:r>
          </w:p>
        </w:tc>
        <w:tc>
          <w:tcPr>
            <w:tcW w:w="5670" w:type="dxa"/>
          </w:tcPr>
          <w:p w:rsidR="00A756D2" w:rsidRPr="00F15C54" w:rsidRDefault="00A756D2" w:rsidP="00DE31B6">
            <w:pPr>
              <w:rPr>
                <w:sz w:val="20"/>
                <w:szCs w:val="20"/>
              </w:rPr>
            </w:pPr>
            <w:r w:rsidRPr="00F15C54">
              <w:rPr>
                <w:sz w:val="20"/>
                <w:szCs w:val="20"/>
              </w:rPr>
              <w:t>A hallgató egy hazai múzeummal egyeztetve pedagógiai projektet tervez, ennek propagálására és a szakmai tartalom megjelenítésére kiadványokat készít, és a projektet vagy annak egy részét a befogadó múzeumban megvalósítja. A megvalósult programot részvevő megfigyeléssel és látogatói értékeléssel elemzi.</w:t>
            </w:r>
          </w:p>
          <w:p w:rsidR="00A756D2" w:rsidRPr="00F15C54" w:rsidRDefault="00A756D2" w:rsidP="00101C8B">
            <w:pPr>
              <w:rPr>
                <w:rFonts w:cs="Arial"/>
                <w:i/>
                <w:sz w:val="20"/>
                <w:szCs w:val="20"/>
              </w:rPr>
            </w:pPr>
            <w:r w:rsidRPr="00F15C54">
              <w:rPr>
                <w:rFonts w:cs="Arial"/>
                <w:i/>
                <w:sz w:val="20"/>
                <w:szCs w:val="20"/>
              </w:rPr>
              <w:t>Kötelező, ill. ajánlott irodalom:</w:t>
            </w:r>
          </w:p>
          <w:p w:rsidR="00A756D2" w:rsidRPr="00C64CAE" w:rsidRDefault="00C64CAE" w:rsidP="00C64C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György Péter (2003): </w:t>
            </w:r>
            <w:r w:rsidR="00A756D2" w:rsidRPr="00C64CAE">
              <w:rPr>
                <w:i/>
                <w:sz w:val="18"/>
                <w:szCs w:val="18"/>
              </w:rPr>
              <w:t>Az eltörölt hely - a múzeum</w:t>
            </w:r>
            <w:r w:rsidR="00A756D2" w:rsidRPr="00C64CAE">
              <w:rPr>
                <w:sz w:val="18"/>
                <w:szCs w:val="18"/>
              </w:rPr>
              <w:t>. Budapest: Magvető Könyvkiadó</w:t>
            </w:r>
          </w:p>
          <w:p w:rsidR="00A756D2" w:rsidRPr="00C64CAE" w:rsidRDefault="00A756D2" w:rsidP="00C64CAE">
            <w:pPr>
              <w:rPr>
                <w:sz w:val="18"/>
                <w:szCs w:val="18"/>
              </w:rPr>
            </w:pPr>
            <w:r w:rsidRPr="00C64CAE">
              <w:rPr>
                <w:sz w:val="18"/>
                <w:szCs w:val="18"/>
              </w:rPr>
              <w:t xml:space="preserve">György Péter (2007): </w:t>
            </w:r>
            <w:r w:rsidRPr="00C64CAE">
              <w:rPr>
                <w:i/>
                <w:sz w:val="18"/>
                <w:szCs w:val="18"/>
              </w:rPr>
              <w:t>A hely szelleme.</w:t>
            </w:r>
            <w:r w:rsidRPr="00C64CAE">
              <w:rPr>
                <w:sz w:val="18"/>
                <w:szCs w:val="18"/>
              </w:rPr>
              <w:t xml:space="preserve"> Budapest: Magvető Könyvkiadó</w:t>
            </w:r>
          </w:p>
          <w:p w:rsidR="00A756D2" w:rsidRPr="00C64CAE" w:rsidRDefault="00A756D2" w:rsidP="00C64CAE">
            <w:pPr>
              <w:spacing w:after="0"/>
              <w:rPr>
                <w:sz w:val="18"/>
                <w:szCs w:val="18"/>
              </w:rPr>
            </w:pPr>
            <w:r w:rsidRPr="00C64CAE">
              <w:rPr>
                <w:sz w:val="18"/>
                <w:szCs w:val="18"/>
              </w:rPr>
              <w:lastRenderedPageBreak/>
              <w:t xml:space="preserve">Falk, J. H. – L. D. Dierking (2000): </w:t>
            </w:r>
            <w:r w:rsidRPr="00C64CAE">
              <w:rPr>
                <w:i/>
                <w:sz w:val="18"/>
                <w:szCs w:val="18"/>
              </w:rPr>
              <w:t>Learning from Museums: Visitor Experiences and the Making of Meaning</w:t>
            </w:r>
            <w:r w:rsidRPr="00C64CAE">
              <w:rPr>
                <w:sz w:val="18"/>
                <w:szCs w:val="18"/>
              </w:rPr>
              <w:t>.</w:t>
            </w:r>
            <w:r w:rsidR="00C64CAE">
              <w:rPr>
                <w:sz w:val="18"/>
                <w:szCs w:val="18"/>
              </w:rPr>
              <w:t xml:space="preserve"> Walnut Creek, CA, </w:t>
            </w:r>
            <w:r w:rsidR="00C64CAE" w:rsidRPr="00C64CAE">
              <w:rPr>
                <w:sz w:val="18"/>
                <w:szCs w:val="18"/>
              </w:rPr>
              <w:t>AltaMira Press</w:t>
            </w:r>
          </w:p>
          <w:p w:rsidR="00A756D2" w:rsidRPr="00C64CAE" w:rsidRDefault="00A756D2" w:rsidP="00C64CAE">
            <w:pPr>
              <w:spacing w:after="0"/>
              <w:rPr>
                <w:sz w:val="18"/>
                <w:szCs w:val="18"/>
              </w:rPr>
            </w:pPr>
            <w:r w:rsidRPr="00C64CAE">
              <w:rPr>
                <w:sz w:val="18"/>
                <w:szCs w:val="18"/>
              </w:rPr>
              <w:t xml:space="preserve">Gergely I. (1983): </w:t>
            </w:r>
            <w:r w:rsidRPr="00C64CAE">
              <w:rPr>
                <w:i/>
                <w:sz w:val="18"/>
                <w:szCs w:val="18"/>
              </w:rPr>
              <w:t>A helyek világa, a világ helyei</w:t>
            </w:r>
            <w:r w:rsidR="00C64CAE">
              <w:rPr>
                <w:sz w:val="18"/>
                <w:szCs w:val="18"/>
              </w:rPr>
              <w:t xml:space="preserve">. Gyorsuló idő, </w:t>
            </w:r>
            <w:r w:rsidR="00C64CAE" w:rsidRPr="00C64CAE">
              <w:rPr>
                <w:sz w:val="18"/>
                <w:szCs w:val="18"/>
              </w:rPr>
              <w:t>Budapest</w:t>
            </w:r>
            <w:r w:rsidR="00C64CAE">
              <w:rPr>
                <w:sz w:val="18"/>
                <w:szCs w:val="18"/>
              </w:rPr>
              <w:t>, Magvető</w:t>
            </w:r>
          </w:p>
          <w:p w:rsidR="00A756D2" w:rsidRPr="00C64CAE" w:rsidRDefault="00A756D2" w:rsidP="00C64CAE">
            <w:pPr>
              <w:spacing w:after="0"/>
              <w:rPr>
                <w:sz w:val="18"/>
                <w:szCs w:val="18"/>
              </w:rPr>
            </w:pPr>
            <w:r w:rsidRPr="00C64CAE">
              <w:rPr>
                <w:sz w:val="18"/>
                <w:szCs w:val="18"/>
              </w:rPr>
              <w:t xml:space="preserve">Hein, G. (1998): </w:t>
            </w:r>
            <w:r w:rsidRPr="00C64CAE">
              <w:rPr>
                <w:i/>
                <w:sz w:val="18"/>
                <w:szCs w:val="18"/>
              </w:rPr>
              <w:t>Learning in the Museum</w:t>
            </w:r>
            <w:r w:rsidR="00C64CAE">
              <w:rPr>
                <w:sz w:val="18"/>
                <w:szCs w:val="18"/>
              </w:rPr>
              <w:t xml:space="preserve">. </w:t>
            </w:r>
            <w:r w:rsidR="00C64CAE" w:rsidRPr="00C64CAE">
              <w:rPr>
                <w:sz w:val="18"/>
                <w:szCs w:val="18"/>
              </w:rPr>
              <w:t>London</w:t>
            </w:r>
            <w:r w:rsidR="00C64CAE">
              <w:rPr>
                <w:sz w:val="18"/>
                <w:szCs w:val="18"/>
              </w:rPr>
              <w:t>, Routledge</w:t>
            </w:r>
          </w:p>
          <w:p w:rsidR="00A756D2" w:rsidRPr="00C64CAE" w:rsidRDefault="00A756D2" w:rsidP="00C64CAE">
            <w:pPr>
              <w:spacing w:after="0"/>
              <w:rPr>
                <w:sz w:val="18"/>
                <w:szCs w:val="18"/>
              </w:rPr>
            </w:pPr>
            <w:r w:rsidRPr="00C64CAE">
              <w:rPr>
                <w:sz w:val="18"/>
                <w:szCs w:val="18"/>
              </w:rPr>
              <w:t xml:space="preserve">Puczkó L. és Rácz T. (2000): </w:t>
            </w:r>
            <w:r w:rsidRPr="00C64CAE">
              <w:rPr>
                <w:i/>
                <w:sz w:val="18"/>
                <w:szCs w:val="18"/>
              </w:rPr>
              <w:t>Az attrakciótól az élményig</w:t>
            </w:r>
            <w:r w:rsidRPr="00C64CAE">
              <w:rPr>
                <w:sz w:val="18"/>
                <w:szCs w:val="18"/>
              </w:rPr>
              <w:t xml:space="preserve">. – Geomédia szakkönyvek, Budapest </w:t>
            </w:r>
          </w:p>
          <w:p w:rsidR="00A756D2" w:rsidRPr="00F15C54" w:rsidRDefault="00A756D2" w:rsidP="00C64CAE">
            <w:pPr>
              <w:rPr>
                <w:sz w:val="20"/>
                <w:szCs w:val="20"/>
              </w:rPr>
            </w:pPr>
            <w:r w:rsidRPr="00C64CAE">
              <w:rPr>
                <w:sz w:val="18"/>
                <w:szCs w:val="18"/>
              </w:rPr>
              <w:t xml:space="preserve">Vásárhelyi T., Sinkó I. (2004): </w:t>
            </w:r>
            <w:r w:rsidRPr="00C64CAE">
              <w:rPr>
                <w:i/>
                <w:sz w:val="18"/>
                <w:szCs w:val="18"/>
              </w:rPr>
              <w:t>Múzeum az iskolatáskában</w:t>
            </w:r>
            <w:r w:rsidR="00C64CAE">
              <w:rPr>
                <w:sz w:val="18"/>
                <w:szCs w:val="18"/>
              </w:rPr>
              <w:t xml:space="preserve">. </w:t>
            </w:r>
            <w:r w:rsidR="00C64CAE" w:rsidRPr="00C64CAE">
              <w:rPr>
                <w:sz w:val="18"/>
                <w:szCs w:val="18"/>
              </w:rPr>
              <w:t>Budapest</w:t>
            </w:r>
            <w:r w:rsidR="00C64CAE">
              <w:rPr>
                <w:sz w:val="18"/>
                <w:szCs w:val="18"/>
              </w:rPr>
              <w:t>, Nemzeti Tankönyvkiadó</w:t>
            </w:r>
          </w:p>
        </w:tc>
      </w:tr>
      <w:tr w:rsidR="00A756D2" w:rsidRPr="00941198" w:rsidTr="00A756D2">
        <w:trPr>
          <w:trHeight w:val="300"/>
        </w:trPr>
        <w:tc>
          <w:tcPr>
            <w:tcW w:w="2689" w:type="dxa"/>
            <w:shd w:val="clear" w:color="auto" w:fill="auto"/>
            <w:noWrap/>
          </w:tcPr>
          <w:p w:rsidR="00A756D2" w:rsidRPr="00F15C54" w:rsidRDefault="00A756D2" w:rsidP="00DE31B6">
            <w:pPr>
              <w:rPr>
                <w:sz w:val="20"/>
                <w:szCs w:val="20"/>
              </w:rPr>
            </w:pPr>
            <w:r w:rsidRPr="00F15C54">
              <w:rPr>
                <w:sz w:val="20"/>
                <w:szCs w:val="20"/>
              </w:rPr>
              <w:lastRenderedPageBreak/>
              <w:t>Múzeumi fotográfia</w:t>
            </w:r>
          </w:p>
          <w:p w:rsidR="00A756D2" w:rsidRPr="00F15C54" w:rsidRDefault="00A756D2" w:rsidP="00DE31B6">
            <w:pPr>
              <w:rPr>
                <w:sz w:val="20"/>
                <w:szCs w:val="20"/>
              </w:rPr>
            </w:pPr>
            <w:r w:rsidRPr="00F15C54">
              <w:rPr>
                <w:sz w:val="20"/>
                <w:szCs w:val="20"/>
              </w:rPr>
              <w:t>(Kriska György PhD)</w:t>
            </w:r>
          </w:p>
        </w:tc>
        <w:tc>
          <w:tcPr>
            <w:tcW w:w="850" w:type="dxa"/>
            <w:shd w:val="clear" w:color="auto" w:fill="auto"/>
            <w:noWrap/>
          </w:tcPr>
          <w:p w:rsidR="00A756D2" w:rsidRPr="00F15C54" w:rsidRDefault="00A756D2" w:rsidP="00DE31B6">
            <w:pPr>
              <w:rPr>
                <w:sz w:val="20"/>
                <w:szCs w:val="20"/>
              </w:rPr>
            </w:pPr>
            <w:r w:rsidRPr="00F15C54">
              <w:rPr>
                <w:sz w:val="20"/>
                <w:szCs w:val="20"/>
              </w:rPr>
              <w:t>2</w:t>
            </w:r>
          </w:p>
        </w:tc>
        <w:tc>
          <w:tcPr>
            <w:tcW w:w="5670" w:type="dxa"/>
          </w:tcPr>
          <w:p w:rsidR="00A756D2" w:rsidRPr="00F15C54" w:rsidRDefault="00A756D2" w:rsidP="00DE31B6">
            <w:pPr>
              <w:rPr>
                <w:sz w:val="20"/>
                <w:szCs w:val="20"/>
              </w:rPr>
            </w:pPr>
            <w:r w:rsidRPr="00F15C54">
              <w:rPr>
                <w:sz w:val="20"/>
                <w:szCs w:val="20"/>
              </w:rPr>
              <w:t>A hallgatók ismereteket szereznek a múzeumi archiválások, kutatások, kiállítások során alkalmazandó fotótechnikai módszerekről, elsajátíthatják a tudományos fotográfia elméleti és gyakorlati megoldásait. Elkészítik saját portfóliójukat, melynek során mikroszkópos, makro, tárgy és terepi képeket is készítenek.</w:t>
            </w:r>
          </w:p>
          <w:p w:rsidR="00A756D2" w:rsidRPr="00F15C54" w:rsidRDefault="00A756D2" w:rsidP="00DE31B6">
            <w:pPr>
              <w:rPr>
                <w:rFonts w:cs="Arial"/>
                <w:i/>
                <w:sz w:val="20"/>
                <w:szCs w:val="20"/>
              </w:rPr>
            </w:pPr>
            <w:r w:rsidRPr="00F15C54">
              <w:rPr>
                <w:rFonts w:cs="Arial"/>
                <w:i/>
                <w:sz w:val="20"/>
                <w:szCs w:val="20"/>
              </w:rPr>
              <w:t>Kötelező irodalom:</w:t>
            </w:r>
          </w:p>
          <w:p w:rsidR="00A756D2" w:rsidRPr="00DA0BFE" w:rsidRDefault="00A756D2" w:rsidP="00DE31B6">
            <w:pPr>
              <w:rPr>
                <w:sz w:val="18"/>
                <w:szCs w:val="18"/>
              </w:rPr>
            </w:pPr>
            <w:r w:rsidRPr="00DA0BFE">
              <w:rPr>
                <w:sz w:val="18"/>
                <w:szCs w:val="18"/>
              </w:rPr>
              <w:t xml:space="preserve">Johannes Itten (2002): </w:t>
            </w:r>
            <w:r w:rsidR="00DA0BFE">
              <w:rPr>
                <w:sz w:val="18"/>
                <w:szCs w:val="18"/>
              </w:rPr>
              <w:t xml:space="preserve">A színek művészete, </w:t>
            </w:r>
            <w:r w:rsidR="00DA0BFE" w:rsidRPr="00C64CAE">
              <w:rPr>
                <w:sz w:val="18"/>
                <w:szCs w:val="18"/>
              </w:rPr>
              <w:t>Budapest</w:t>
            </w:r>
            <w:r w:rsidR="00DA0BFE">
              <w:rPr>
                <w:sz w:val="18"/>
                <w:szCs w:val="18"/>
              </w:rPr>
              <w:t>,</w:t>
            </w:r>
            <w:r w:rsidR="00DA0BFE" w:rsidRPr="00DA0BFE">
              <w:rPr>
                <w:sz w:val="18"/>
                <w:szCs w:val="18"/>
              </w:rPr>
              <w:t xml:space="preserve"> </w:t>
            </w:r>
            <w:r w:rsidRPr="00DA0BFE">
              <w:rPr>
                <w:sz w:val="18"/>
                <w:szCs w:val="18"/>
              </w:rPr>
              <w:t>Göncöl</w:t>
            </w:r>
            <w:r w:rsidR="00DA0BFE">
              <w:rPr>
                <w:sz w:val="18"/>
                <w:szCs w:val="18"/>
              </w:rPr>
              <w:t xml:space="preserve"> - Saxum</w:t>
            </w:r>
          </w:p>
          <w:p w:rsidR="001405BC" w:rsidRPr="00F15C54" w:rsidRDefault="001405BC" w:rsidP="001405BC">
            <w:pPr>
              <w:rPr>
                <w:sz w:val="20"/>
                <w:szCs w:val="20"/>
              </w:rPr>
            </w:pPr>
            <w:r w:rsidRPr="00DA0BFE">
              <w:rPr>
                <w:sz w:val="18"/>
                <w:szCs w:val="18"/>
              </w:rPr>
              <w:t>Kepes György 2002): A világ új képe a tudomány</w:t>
            </w:r>
            <w:r w:rsidR="00DA0BFE">
              <w:rPr>
                <w:sz w:val="18"/>
                <w:szCs w:val="18"/>
              </w:rPr>
              <w:t xml:space="preserve">ban és a művészetben. Budapest, </w:t>
            </w:r>
            <w:r w:rsidRPr="00DA0BFE">
              <w:rPr>
                <w:sz w:val="18"/>
                <w:szCs w:val="18"/>
              </w:rPr>
              <w:t>Gondolat</w:t>
            </w:r>
          </w:p>
        </w:tc>
      </w:tr>
      <w:tr w:rsidR="00A756D2" w:rsidRPr="00941198" w:rsidTr="00A756D2">
        <w:trPr>
          <w:trHeight w:val="300"/>
        </w:trPr>
        <w:tc>
          <w:tcPr>
            <w:tcW w:w="2689" w:type="dxa"/>
            <w:shd w:val="clear" w:color="auto" w:fill="auto"/>
            <w:noWrap/>
          </w:tcPr>
          <w:p w:rsidR="00A756D2" w:rsidRPr="00F15C54" w:rsidRDefault="00A756D2" w:rsidP="00DE31B6">
            <w:pPr>
              <w:rPr>
                <w:sz w:val="20"/>
                <w:szCs w:val="20"/>
              </w:rPr>
            </w:pPr>
            <w:r w:rsidRPr="00F15C54">
              <w:rPr>
                <w:sz w:val="20"/>
                <w:szCs w:val="20"/>
              </w:rPr>
              <w:t xml:space="preserve">ÖSSZESEN </w:t>
            </w:r>
          </w:p>
        </w:tc>
        <w:tc>
          <w:tcPr>
            <w:tcW w:w="850" w:type="dxa"/>
            <w:shd w:val="clear" w:color="auto" w:fill="auto"/>
            <w:noWrap/>
          </w:tcPr>
          <w:p w:rsidR="00A756D2" w:rsidRPr="00F15C54" w:rsidRDefault="00A756D2" w:rsidP="00DE31B6">
            <w:pPr>
              <w:rPr>
                <w:sz w:val="20"/>
                <w:szCs w:val="20"/>
              </w:rPr>
            </w:pPr>
            <w:r w:rsidRPr="00F15C54">
              <w:rPr>
                <w:sz w:val="20"/>
                <w:szCs w:val="20"/>
              </w:rPr>
              <w:t>28</w:t>
            </w:r>
          </w:p>
        </w:tc>
        <w:tc>
          <w:tcPr>
            <w:tcW w:w="5670" w:type="dxa"/>
          </w:tcPr>
          <w:p w:rsidR="00A756D2" w:rsidRPr="00F15C54" w:rsidRDefault="00A756D2" w:rsidP="00DE31B6">
            <w:pPr>
              <w:rPr>
                <w:sz w:val="20"/>
                <w:szCs w:val="20"/>
              </w:rPr>
            </w:pPr>
          </w:p>
        </w:tc>
      </w:tr>
    </w:tbl>
    <w:p w:rsidR="00217255" w:rsidRPr="00941198" w:rsidRDefault="00217255" w:rsidP="00217255"/>
    <w:p w:rsidR="00217255" w:rsidRPr="00941198" w:rsidRDefault="00BC4D11" w:rsidP="00BC4D11">
      <w:r w:rsidRPr="00941198">
        <w:t xml:space="preserve">A szakdolgozat kreditértéke </w:t>
      </w:r>
      <w:r w:rsidR="00217255" w:rsidRPr="00941198">
        <w:t>3 kredit. A második félévben rendszeres konzultációval segítjük a dolgozat elkészítését.</w:t>
      </w:r>
    </w:p>
    <w:p w:rsidR="009A0E89" w:rsidRPr="00941198" w:rsidRDefault="009A0E89" w:rsidP="009A0E89">
      <w:pPr>
        <w:rPr>
          <w:b/>
        </w:rPr>
      </w:pPr>
      <w:r w:rsidRPr="00941198">
        <w:rPr>
          <w:b/>
        </w:rPr>
        <w:t>7. Az értékelési és ellen</w:t>
      </w:r>
      <w:r w:rsidR="00B962EA" w:rsidRPr="00941198">
        <w:rPr>
          <w:b/>
        </w:rPr>
        <w:t>ő</w:t>
      </w:r>
      <w:r w:rsidRPr="00941198">
        <w:rPr>
          <w:b/>
        </w:rPr>
        <w:t>rzési módszerek, eljárások és szabályok, valamint a</w:t>
      </w:r>
      <w:r w:rsidR="005E7A8F" w:rsidRPr="00941198">
        <w:rPr>
          <w:b/>
        </w:rPr>
        <w:t xml:space="preserve"> </w:t>
      </w:r>
      <w:r w:rsidRPr="00941198">
        <w:rPr>
          <w:b/>
        </w:rPr>
        <w:t>min</w:t>
      </w:r>
      <w:r w:rsidR="00B962EA" w:rsidRPr="00941198">
        <w:rPr>
          <w:b/>
        </w:rPr>
        <w:t>ő</w:t>
      </w:r>
      <w:r w:rsidRPr="00941198">
        <w:rPr>
          <w:b/>
        </w:rPr>
        <w:t>ségbiztosítás módjának bemutatása</w:t>
      </w:r>
    </w:p>
    <w:p w:rsidR="00F522BE" w:rsidRPr="00941198" w:rsidRDefault="00F522BE" w:rsidP="00D94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Arial"/>
        </w:rPr>
      </w:pPr>
      <w:r w:rsidRPr="00941198">
        <w:rPr>
          <w:rFonts w:eastAsia="Times New Roman" w:cs="Arial"/>
        </w:rPr>
        <w:t xml:space="preserve">Az értékelés rendje (kollokvium, gyakorlati jegy, stb.) szerepel az </w:t>
      </w:r>
      <w:r w:rsidR="00D94097" w:rsidRPr="00941198">
        <w:rPr>
          <w:rFonts w:eastAsia="Times New Roman" w:cs="Arial"/>
        </w:rPr>
        <w:t>5. pontban található</w:t>
      </w:r>
      <w:r w:rsidRPr="00941198">
        <w:rPr>
          <w:rFonts w:eastAsia="Times New Roman" w:cs="Arial"/>
        </w:rPr>
        <w:t xml:space="preserve"> </w:t>
      </w:r>
      <w:r w:rsidRPr="00941198">
        <w:rPr>
          <w:rFonts w:eastAsia="Times New Roman" w:cs="Arial"/>
          <w:i/>
        </w:rPr>
        <w:t>óra- és vizsgatervben</w:t>
      </w:r>
      <w:r w:rsidRPr="00941198">
        <w:rPr>
          <w:rFonts w:eastAsia="Times New Roman" w:cs="Arial"/>
        </w:rPr>
        <w:t>. Az ELTÉ-n szokásos módon, az előadások kollokviummal, a szemináriumok és gyakorlatok gyakorlati jeggyel szerepelnek. Egyes esetekben a teljesítést aláírással igazoljuk.</w:t>
      </w:r>
    </w:p>
    <w:p w:rsidR="00F522BE" w:rsidRPr="00941198" w:rsidRDefault="00F522BE" w:rsidP="00F52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41198">
        <w:rPr>
          <w:rFonts w:eastAsia="Times New Roman" w:cs="Arial"/>
          <w:i/>
        </w:rPr>
        <w:t>Minőségbiztosítás:</w:t>
      </w:r>
      <w:r w:rsidRPr="00941198">
        <w:rPr>
          <w:rFonts w:eastAsia="Times New Roman" w:cs="Arial"/>
        </w:rPr>
        <w:t xml:space="preserve"> </w:t>
      </w:r>
      <w:r w:rsidRPr="00941198">
        <w:rPr>
          <w:rFonts w:cs="Arial Narrow"/>
        </w:rPr>
        <w:t xml:space="preserve">a résztvevők a tanfolyam zárásakor egy papíralapú, elégedettséget vizsgáló kérdőívet kapnak, amelyet a helyszínen töltenek ki. </w:t>
      </w:r>
      <w:r w:rsidRPr="00941198">
        <w:t xml:space="preserve">A továbbképzés zárásakor egyéni és csoportos szóbeli konzultáció az előadókkal, csoportos szóbeli konzultáció a résztvevőkkel, a szervezők reflektív összefoglaló értékelése írásban. </w:t>
      </w:r>
    </w:p>
    <w:p w:rsidR="00F522BE" w:rsidRPr="00941198" w:rsidRDefault="00F522BE" w:rsidP="00F522BE">
      <w:pPr>
        <w:pStyle w:val="Alaprtelmezettstlus"/>
        <w:tabs>
          <w:tab w:val="left" w:pos="8080"/>
        </w:tabs>
        <w:spacing w:before="120" w:after="60"/>
        <w:jc w:val="both"/>
        <w:rPr>
          <w:rFonts w:asciiTheme="minorHAnsi" w:hAnsiTheme="minorHAnsi"/>
          <w:sz w:val="24"/>
          <w:szCs w:val="24"/>
          <w:lang w:val="hu-HU"/>
        </w:rPr>
      </w:pPr>
      <w:r w:rsidRPr="00941198">
        <w:rPr>
          <w:rFonts w:asciiTheme="minorHAnsi" w:hAnsiTheme="minorHAnsi"/>
          <w:sz w:val="24"/>
          <w:szCs w:val="24"/>
          <w:lang w:val="hu-HU"/>
        </w:rPr>
        <w:t xml:space="preserve">A visszajelzések alapján minden tanfolyam lezárása után felülvizsgáljuk, és ha szükséges (az akkreditáció által megengedett keretek között) módosítjuk a tanfolyam tematikáját, a foglalkozások megszervezését, az előadók felkérését. A </w:t>
      </w:r>
      <w:r w:rsidRPr="00941198">
        <w:rPr>
          <w:rFonts w:asciiTheme="minorHAnsi" w:hAnsiTheme="minorHAnsi" w:cs="Arial Narrow"/>
          <w:sz w:val="24"/>
          <w:szCs w:val="24"/>
          <w:lang w:val="hu-HU"/>
        </w:rPr>
        <w:t xml:space="preserve">tanfolyamra érvényes az ELTE minőségbiztosítási szabályzata oktatással kapcsolatos rendelkezései: </w:t>
      </w:r>
      <w:hyperlink r:id="rId9">
        <w:r w:rsidRPr="00941198">
          <w:rPr>
            <w:rStyle w:val="Internet-hivatkozs"/>
            <w:rFonts w:asciiTheme="minorHAnsi" w:hAnsiTheme="minorHAnsi"/>
            <w:sz w:val="24"/>
            <w:szCs w:val="24"/>
            <w:lang w:val="hu-HU"/>
          </w:rPr>
          <w:t>http://minoseg.elte.hu/szabalyzat</w:t>
        </w:r>
      </w:hyperlink>
      <w:r w:rsidRPr="00941198">
        <w:rPr>
          <w:rFonts w:asciiTheme="minorHAnsi" w:hAnsiTheme="minorHAnsi"/>
          <w:sz w:val="24"/>
          <w:szCs w:val="24"/>
          <w:lang w:val="hu-HU"/>
        </w:rPr>
        <w:t>.</w:t>
      </w:r>
    </w:p>
    <w:p w:rsidR="009A0E89" w:rsidRPr="00941198" w:rsidRDefault="009A0E89" w:rsidP="001A1C69">
      <w:pPr>
        <w:spacing w:before="240"/>
        <w:rPr>
          <w:b/>
        </w:rPr>
      </w:pPr>
      <w:r w:rsidRPr="00941198">
        <w:rPr>
          <w:b/>
        </w:rPr>
        <w:t>8. A korábban szerzett ismeretek, gyakorlatok beszámításának rendje</w:t>
      </w:r>
    </w:p>
    <w:p w:rsidR="001A1C69" w:rsidRPr="00941198" w:rsidRDefault="001A1C69" w:rsidP="001A1C69">
      <w:pPr>
        <w:rPr>
          <w:rFonts w:eastAsia="Times New Roman" w:cs="Arial"/>
        </w:rPr>
      </w:pPr>
      <w:r w:rsidRPr="00941198">
        <w:rPr>
          <w:rFonts w:eastAsia="Times New Roman" w:cs="Arial"/>
        </w:rPr>
        <w:t xml:space="preserve">A hallgató a felvételt követően kezdeményezheti, hogy a szakirányú továbbképzési szak tantervében szereplő bizonyos tantárgyak hallgatása alól mentességet nyerjen korábbi, hasonló képzésére hivatkozva, melyet igazol. </w:t>
      </w:r>
    </w:p>
    <w:p w:rsidR="001A1C69" w:rsidRPr="00941198" w:rsidRDefault="001A1C69" w:rsidP="001A1C69">
      <w:pPr>
        <w:spacing w:after="0"/>
        <w:rPr>
          <w:rFonts w:eastAsia="Times New Roman" w:cs="Arial"/>
        </w:rPr>
      </w:pPr>
      <w:r w:rsidRPr="00941198">
        <w:rPr>
          <w:rFonts w:eastAsia="Times New Roman" w:cs="Arial"/>
        </w:rPr>
        <w:t>Ilyen lehet például egy természettudományos MSc szak vagy ezzel egyenértékű diploma, amely esetleg kiválthat egyes tantárgyakat. (Pl. a Szakterületi tudományos eredményekkel kapcsolatos kurzusok közül azt, amely olyan tudományterületet érint, amelyből a hallgatónak MSc vagy azzal egyenértékű diplomája van.)</w:t>
      </w:r>
    </w:p>
    <w:p w:rsidR="009A0E89" w:rsidRPr="00941198" w:rsidRDefault="009A0E89" w:rsidP="001A1C69">
      <w:pPr>
        <w:spacing w:before="240"/>
        <w:rPr>
          <w:b/>
        </w:rPr>
      </w:pPr>
      <w:r w:rsidRPr="00941198">
        <w:rPr>
          <w:b/>
        </w:rPr>
        <w:lastRenderedPageBreak/>
        <w:t xml:space="preserve">9. A képzés finanszírozásának (az </w:t>
      </w:r>
      <w:r w:rsidR="00D34A3C">
        <w:rPr>
          <w:b/>
        </w:rPr>
        <w:t>ö</w:t>
      </w:r>
      <w:r w:rsidR="00D34A3C" w:rsidRPr="00941198">
        <w:rPr>
          <w:b/>
        </w:rPr>
        <w:t>nköltség-számítási</w:t>
      </w:r>
      <w:r w:rsidRPr="00941198">
        <w:rPr>
          <w:b/>
        </w:rPr>
        <w:t xml:space="preserve"> Szabályzat12 1. számú melléklete</w:t>
      </w:r>
      <w:r w:rsidR="00B962EA" w:rsidRPr="00941198">
        <w:rPr>
          <w:b/>
        </w:rPr>
        <w:t xml:space="preserve"> </w:t>
      </w:r>
      <w:r w:rsidRPr="00941198">
        <w:rPr>
          <w:b/>
        </w:rPr>
        <w:t>alapján összeállított) terve</w:t>
      </w:r>
    </w:p>
    <w:tbl>
      <w:tblPr>
        <w:tblW w:w="90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2839"/>
        <w:gridCol w:w="2573"/>
        <w:gridCol w:w="745"/>
        <w:gridCol w:w="865"/>
        <w:gridCol w:w="377"/>
        <w:gridCol w:w="822"/>
      </w:tblGrid>
      <w:tr w:rsidR="00986A34" w:rsidRPr="00941198" w:rsidTr="002F073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/>
                <w:sz w:val="16"/>
                <w:szCs w:val="16"/>
              </w:rPr>
            </w:pPr>
            <w:r w:rsidRPr="00941198">
              <w:rPr>
                <w:rFonts w:eastAsia="Times New Roman" w:cs="Arial"/>
                <w:b/>
                <w:sz w:val="16"/>
                <w:szCs w:val="16"/>
              </w:rPr>
              <w:t>Sorszám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941198">
              <w:rPr>
                <w:rFonts w:eastAsia="Times New Roman" w:cs="Arial"/>
                <w:b/>
                <w:sz w:val="20"/>
                <w:szCs w:val="20"/>
              </w:rPr>
              <w:t>Megnevezés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</w:tr>
      <w:tr w:rsidR="00986A34" w:rsidRPr="00941198" w:rsidTr="002F073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center"/>
              <w:rPr>
                <w:rFonts w:eastAsia="Times New Roman" w:cs="Arial"/>
                <w:bCs w:val="0"/>
                <w:sz w:val="16"/>
                <w:szCs w:val="16"/>
              </w:rPr>
            </w:pPr>
            <w:r w:rsidRPr="00941198">
              <w:rPr>
                <w:rFonts w:eastAsia="Times New Roman" w:cs="Arial"/>
                <w:bCs w:val="0"/>
                <w:sz w:val="16"/>
                <w:szCs w:val="16"/>
              </w:rPr>
              <w:t>1.1.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Képzés vezető díjazása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 </w:t>
            </w:r>
          </w:p>
        </w:tc>
      </w:tr>
      <w:tr w:rsidR="00986A34" w:rsidRPr="00941198" w:rsidTr="002F073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center"/>
              <w:rPr>
                <w:rFonts w:eastAsia="Times New Roman" w:cs="Arial"/>
                <w:bCs w:val="0"/>
                <w:sz w:val="16"/>
                <w:szCs w:val="16"/>
              </w:rPr>
            </w:pPr>
            <w:r w:rsidRPr="00941198">
              <w:rPr>
                <w:rFonts w:eastAsia="Times New Roman" w:cs="Arial"/>
                <w:bCs w:val="0"/>
                <w:sz w:val="16"/>
                <w:szCs w:val="16"/>
              </w:rPr>
              <w:t>1.2.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 xml:space="preserve">Óradíj (1.2.1.+1.2.2.)                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318</w:t>
            </w:r>
          </w:p>
        </w:tc>
      </w:tr>
      <w:tr w:rsidR="00986A34" w:rsidRPr="00941198" w:rsidTr="002F073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Cs w:val="0"/>
                <w:sz w:val="16"/>
                <w:szCs w:val="16"/>
              </w:rPr>
            </w:pPr>
            <w:r w:rsidRPr="00941198">
              <w:rPr>
                <w:rFonts w:eastAsia="Times New Roman" w:cs="Arial"/>
                <w:bCs w:val="0"/>
                <w:sz w:val="16"/>
                <w:szCs w:val="16"/>
              </w:rPr>
              <w:t>1.2.1.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megbízási díjként (külső munkatárs)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212</w:t>
            </w:r>
          </w:p>
        </w:tc>
      </w:tr>
      <w:tr w:rsidR="00986A34" w:rsidRPr="00941198" w:rsidTr="002F073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Cs w:val="0"/>
                <w:sz w:val="16"/>
                <w:szCs w:val="16"/>
              </w:rPr>
            </w:pPr>
            <w:r w:rsidRPr="00941198">
              <w:rPr>
                <w:rFonts w:eastAsia="Times New Roman" w:cs="Arial"/>
                <w:bCs w:val="0"/>
                <w:sz w:val="16"/>
                <w:szCs w:val="16"/>
              </w:rPr>
              <w:t>1.2.2.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kereset</w:t>
            </w:r>
            <w:r w:rsidR="00284969">
              <w:rPr>
                <w:rFonts w:eastAsia="Times New Roman" w:cs="Arial"/>
                <w:bCs w:val="0"/>
                <w:sz w:val="20"/>
                <w:szCs w:val="20"/>
              </w:rPr>
              <w:t xml:space="preserve"> </w:t>
            </w: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kiegészítésként (belső munkatárs)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106</w:t>
            </w:r>
          </w:p>
        </w:tc>
      </w:tr>
      <w:tr w:rsidR="00986A34" w:rsidRPr="00941198" w:rsidTr="002F073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center"/>
              <w:rPr>
                <w:rFonts w:eastAsia="Times New Roman" w:cs="Arial"/>
                <w:bCs w:val="0"/>
                <w:sz w:val="16"/>
                <w:szCs w:val="16"/>
              </w:rPr>
            </w:pPr>
            <w:r w:rsidRPr="00941198">
              <w:rPr>
                <w:rFonts w:eastAsia="Times New Roman" w:cs="Arial"/>
                <w:bCs w:val="0"/>
                <w:sz w:val="16"/>
                <w:szCs w:val="16"/>
              </w:rPr>
              <w:t>1.3.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Kötelező óraszám kiváltása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 </w:t>
            </w:r>
          </w:p>
        </w:tc>
      </w:tr>
      <w:tr w:rsidR="00986A34" w:rsidRPr="00941198" w:rsidTr="002F073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center"/>
              <w:rPr>
                <w:rFonts w:eastAsia="Times New Roman" w:cs="Arial"/>
                <w:bCs w:val="0"/>
                <w:sz w:val="16"/>
                <w:szCs w:val="16"/>
              </w:rPr>
            </w:pPr>
            <w:r w:rsidRPr="00941198">
              <w:rPr>
                <w:rFonts w:eastAsia="Times New Roman" w:cs="Arial"/>
                <w:bCs w:val="0"/>
                <w:sz w:val="16"/>
                <w:szCs w:val="16"/>
              </w:rPr>
              <w:t>1.4.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 xml:space="preserve">Vizsgadíj, dolgozatjavítás, bírálati díj    </w:t>
            </w:r>
            <w:r w:rsidRPr="00941198">
              <w:rPr>
                <w:rFonts w:eastAsia="Times New Roman" w:cs="Arial"/>
                <w:bCs w:val="0"/>
                <w:sz w:val="16"/>
                <w:szCs w:val="16"/>
              </w:rPr>
              <w:t>1.4.1.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megbízási díjként (külső munkatárs)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51</w:t>
            </w:r>
          </w:p>
        </w:tc>
      </w:tr>
      <w:tr w:rsidR="00986A34" w:rsidRPr="00941198" w:rsidTr="002F073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Cs w:val="0"/>
                <w:sz w:val="16"/>
                <w:szCs w:val="16"/>
              </w:rPr>
            </w:pPr>
            <w:r w:rsidRPr="00941198">
              <w:rPr>
                <w:rFonts w:eastAsia="Times New Roman" w:cs="Arial"/>
                <w:bCs w:val="0"/>
                <w:sz w:val="16"/>
                <w:szCs w:val="16"/>
              </w:rPr>
              <w:t>1.4.2.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kereset</w:t>
            </w:r>
            <w:r w:rsidR="002F0733" w:rsidRPr="00941198">
              <w:rPr>
                <w:rFonts w:eastAsia="Times New Roman" w:cs="Arial"/>
                <w:bCs w:val="0"/>
                <w:sz w:val="20"/>
                <w:szCs w:val="20"/>
              </w:rPr>
              <w:t xml:space="preserve"> </w:t>
            </w: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kiegészítésként (belső munkatárs)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51</w:t>
            </w:r>
          </w:p>
        </w:tc>
      </w:tr>
      <w:tr w:rsidR="00986A34" w:rsidRPr="00941198" w:rsidTr="002F073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center"/>
              <w:rPr>
                <w:rFonts w:eastAsia="Times New Roman" w:cs="Arial"/>
                <w:bCs w:val="0"/>
                <w:sz w:val="16"/>
                <w:szCs w:val="16"/>
              </w:rPr>
            </w:pPr>
            <w:r w:rsidRPr="00941198">
              <w:rPr>
                <w:rFonts w:eastAsia="Times New Roman" w:cs="Arial"/>
                <w:bCs w:val="0"/>
                <w:sz w:val="16"/>
                <w:szCs w:val="16"/>
              </w:rPr>
              <w:t>1.5.</w:t>
            </w:r>
          </w:p>
        </w:tc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egyéb személyi kiadás (oktatásszervezés, adminisztráció…)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200</w:t>
            </w:r>
          </w:p>
        </w:tc>
      </w:tr>
      <w:tr w:rsidR="00986A34" w:rsidRPr="00941198" w:rsidTr="002F073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center"/>
              <w:rPr>
                <w:rFonts w:eastAsia="Times New Roman" w:cs="Arial"/>
                <w:b/>
                <w:sz w:val="16"/>
                <w:szCs w:val="16"/>
              </w:rPr>
            </w:pPr>
            <w:r w:rsidRPr="00941198">
              <w:rPr>
                <w:rFonts w:eastAsia="Times New Roman" w:cs="Arial"/>
                <w:b/>
                <w:sz w:val="16"/>
                <w:szCs w:val="16"/>
              </w:rPr>
              <w:t>1.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/>
                <w:i/>
                <w:iCs/>
                <w:sz w:val="20"/>
                <w:szCs w:val="20"/>
              </w:rPr>
            </w:pPr>
            <w:r w:rsidRPr="00941198">
              <w:rPr>
                <w:rFonts w:eastAsia="Times New Roman" w:cs="Arial"/>
                <w:b/>
                <w:i/>
                <w:iCs/>
                <w:sz w:val="20"/>
                <w:szCs w:val="20"/>
              </w:rPr>
              <w:t>Bérjellegű kiadások: (1.1.+1.2.+…..1.5.)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620</w:t>
            </w:r>
          </w:p>
        </w:tc>
      </w:tr>
      <w:tr w:rsidR="00986A34" w:rsidRPr="00941198" w:rsidTr="002F073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center"/>
              <w:rPr>
                <w:rFonts w:eastAsia="Times New Roman" w:cs="Arial"/>
                <w:bCs w:val="0"/>
                <w:sz w:val="16"/>
                <w:szCs w:val="16"/>
              </w:rPr>
            </w:pPr>
            <w:r w:rsidRPr="00941198">
              <w:rPr>
                <w:rFonts w:eastAsia="Times New Roman" w:cs="Arial"/>
                <w:bCs w:val="0"/>
                <w:sz w:val="16"/>
                <w:szCs w:val="16"/>
              </w:rPr>
              <w:t>2.1.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Személyi jellegű költségtérítések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 </w:t>
            </w:r>
          </w:p>
        </w:tc>
      </w:tr>
      <w:tr w:rsidR="00986A34" w:rsidRPr="00941198" w:rsidTr="002F073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center"/>
              <w:rPr>
                <w:rFonts w:eastAsia="Times New Roman" w:cs="Arial"/>
                <w:b/>
                <w:sz w:val="16"/>
                <w:szCs w:val="16"/>
              </w:rPr>
            </w:pPr>
            <w:r w:rsidRPr="00941198">
              <w:rPr>
                <w:rFonts w:eastAsia="Times New Roman" w:cs="Arial"/>
                <w:b/>
                <w:sz w:val="16"/>
                <w:szCs w:val="16"/>
              </w:rPr>
              <w:t>2.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/>
                <w:i/>
                <w:iCs/>
                <w:sz w:val="20"/>
                <w:szCs w:val="20"/>
              </w:rPr>
            </w:pPr>
            <w:r w:rsidRPr="00941198">
              <w:rPr>
                <w:rFonts w:eastAsia="Times New Roman" w:cs="Arial"/>
                <w:b/>
                <w:i/>
                <w:iCs/>
                <w:sz w:val="20"/>
                <w:szCs w:val="20"/>
              </w:rPr>
              <w:t>Személyi jellegű kiadások:(=2.1.)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0</w:t>
            </w:r>
          </w:p>
        </w:tc>
      </w:tr>
      <w:tr w:rsidR="00986A34" w:rsidRPr="00941198" w:rsidTr="002F073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941198">
              <w:rPr>
                <w:rFonts w:eastAsia="Times New Roman" w:cs="Arial"/>
                <w:b/>
                <w:sz w:val="20"/>
                <w:szCs w:val="20"/>
              </w:rPr>
              <w:t>1.+2.  Személyi kiadás összesen: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941198">
              <w:rPr>
                <w:rFonts w:eastAsia="Times New Roman" w:cs="Arial"/>
                <w:b/>
                <w:sz w:val="20"/>
                <w:szCs w:val="20"/>
              </w:rPr>
              <w:t> 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941198">
              <w:rPr>
                <w:rFonts w:eastAsia="Times New Roman" w:cs="Arial"/>
                <w:b/>
                <w:sz w:val="20"/>
                <w:szCs w:val="20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941198">
              <w:rPr>
                <w:rFonts w:eastAsia="Times New Roman" w:cs="Arial"/>
                <w:b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/>
                <w:sz w:val="20"/>
                <w:szCs w:val="20"/>
              </w:rPr>
            </w:pPr>
            <w:r w:rsidRPr="00941198">
              <w:rPr>
                <w:rFonts w:eastAsia="Times New Roman" w:cs="Arial"/>
                <w:b/>
                <w:sz w:val="20"/>
                <w:szCs w:val="20"/>
              </w:rPr>
              <w:t>620</w:t>
            </w:r>
          </w:p>
        </w:tc>
      </w:tr>
      <w:tr w:rsidR="00986A34" w:rsidRPr="00941198" w:rsidTr="002F073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center"/>
              <w:rPr>
                <w:rFonts w:eastAsia="Times New Roman" w:cs="Arial"/>
                <w:bCs w:val="0"/>
                <w:sz w:val="16"/>
                <w:szCs w:val="16"/>
              </w:rPr>
            </w:pPr>
            <w:r w:rsidRPr="00941198">
              <w:rPr>
                <w:rFonts w:eastAsia="Times New Roman" w:cs="Arial"/>
                <w:bCs w:val="0"/>
                <w:sz w:val="16"/>
                <w:szCs w:val="16"/>
              </w:rPr>
              <w:t>3.1.</w:t>
            </w:r>
          </w:p>
        </w:tc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284969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TB járulék (24% nyugdíj+ eg</w:t>
            </w:r>
            <w:r w:rsidR="00284969">
              <w:rPr>
                <w:rFonts w:eastAsia="Times New Roman" w:cs="Arial"/>
                <w:bCs w:val="0"/>
                <w:sz w:val="20"/>
                <w:szCs w:val="20"/>
              </w:rPr>
              <w:t xml:space="preserve">. </w:t>
            </w: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bizt</w:t>
            </w:r>
            <w:r w:rsidR="00284969">
              <w:rPr>
                <w:rFonts w:eastAsia="Times New Roman" w:cs="Arial"/>
                <w:bCs w:val="0"/>
                <w:sz w:val="20"/>
                <w:szCs w:val="20"/>
              </w:rPr>
              <w:t>.</w:t>
            </w: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 xml:space="preserve"> 1,5%</w:t>
            </w:r>
            <w:r w:rsidR="00284969">
              <w:rPr>
                <w:rFonts w:eastAsia="Times New Roman" w:cs="Arial"/>
                <w:bCs w:val="0"/>
                <w:sz w:val="20"/>
                <w:szCs w:val="20"/>
              </w:rPr>
              <w:t xml:space="preserve"> </w:t>
            </w: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+</w:t>
            </w:r>
            <w:r w:rsidR="00284969">
              <w:rPr>
                <w:rFonts w:eastAsia="Times New Roman" w:cs="Arial"/>
                <w:bCs w:val="0"/>
                <w:sz w:val="20"/>
                <w:szCs w:val="20"/>
              </w:rPr>
              <w:t xml:space="preserve"> </w:t>
            </w: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eg</w:t>
            </w:r>
            <w:r w:rsidR="00284969">
              <w:rPr>
                <w:rFonts w:eastAsia="Times New Roman" w:cs="Arial"/>
                <w:bCs w:val="0"/>
                <w:sz w:val="20"/>
                <w:szCs w:val="20"/>
              </w:rPr>
              <w:t xml:space="preserve">. </w:t>
            </w: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bizt 0,5%+munkerőpiaci</w:t>
            </w:r>
            <w:r w:rsidR="00284969">
              <w:rPr>
                <w:rFonts w:eastAsia="Times New Roman" w:cs="Arial"/>
                <w:bCs w:val="0"/>
                <w:sz w:val="20"/>
                <w:szCs w:val="20"/>
              </w:rPr>
              <w:t xml:space="preserve"> </w:t>
            </w: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jár</w:t>
            </w:r>
            <w:r w:rsidR="00284969">
              <w:rPr>
                <w:rFonts w:eastAsia="Times New Roman" w:cs="Arial"/>
                <w:bCs w:val="0"/>
                <w:sz w:val="20"/>
                <w:szCs w:val="20"/>
              </w:rPr>
              <w:t>ulék</w:t>
            </w: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 xml:space="preserve"> 1%)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167,4</w:t>
            </w:r>
          </w:p>
        </w:tc>
      </w:tr>
      <w:tr w:rsidR="00986A34" w:rsidRPr="00941198" w:rsidTr="002F073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4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941198">
              <w:rPr>
                <w:rFonts w:eastAsia="Times New Roman" w:cs="Arial"/>
                <w:b/>
                <w:sz w:val="20"/>
                <w:szCs w:val="20"/>
              </w:rPr>
              <w:t>3. Munkáltatót terhelő járulékok összesen: (=3.1.)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941198">
              <w:rPr>
                <w:rFonts w:eastAsia="Times New Roman" w:cs="Arial"/>
                <w:b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/>
                <w:sz w:val="20"/>
                <w:szCs w:val="20"/>
              </w:rPr>
            </w:pPr>
            <w:r w:rsidRPr="00941198">
              <w:rPr>
                <w:rFonts w:eastAsia="Times New Roman" w:cs="Arial"/>
                <w:b/>
                <w:sz w:val="20"/>
                <w:szCs w:val="20"/>
              </w:rPr>
              <w:t>167,4</w:t>
            </w:r>
          </w:p>
        </w:tc>
      </w:tr>
      <w:tr w:rsidR="00986A34" w:rsidRPr="00941198" w:rsidTr="002F073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center"/>
              <w:rPr>
                <w:rFonts w:eastAsia="Times New Roman" w:cs="Arial"/>
                <w:bCs w:val="0"/>
                <w:sz w:val="16"/>
                <w:szCs w:val="16"/>
              </w:rPr>
            </w:pPr>
            <w:r w:rsidRPr="00941198">
              <w:rPr>
                <w:rFonts w:eastAsia="Times New Roman" w:cs="Arial"/>
                <w:bCs w:val="0"/>
                <w:sz w:val="16"/>
                <w:szCs w:val="16"/>
              </w:rPr>
              <w:t>4.1.</w:t>
            </w:r>
          </w:p>
        </w:tc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Papír, irodaszer, számítástechnikai anyagok, készletek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100</w:t>
            </w:r>
          </w:p>
        </w:tc>
      </w:tr>
      <w:tr w:rsidR="00986A34" w:rsidRPr="00941198" w:rsidTr="002F073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center"/>
              <w:rPr>
                <w:rFonts w:eastAsia="Times New Roman" w:cs="Arial"/>
                <w:bCs w:val="0"/>
                <w:sz w:val="16"/>
                <w:szCs w:val="16"/>
              </w:rPr>
            </w:pPr>
            <w:r w:rsidRPr="00941198">
              <w:rPr>
                <w:rFonts w:eastAsia="Times New Roman" w:cs="Arial"/>
                <w:bCs w:val="0"/>
                <w:sz w:val="16"/>
                <w:szCs w:val="16"/>
              </w:rPr>
              <w:t>4.2.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Szolgáltatási és egyéb kiadások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250</w:t>
            </w:r>
          </w:p>
        </w:tc>
      </w:tr>
      <w:tr w:rsidR="00986A34" w:rsidRPr="00941198" w:rsidTr="002F073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center"/>
              <w:rPr>
                <w:rFonts w:eastAsia="Times New Roman" w:cs="Arial"/>
                <w:bCs w:val="0"/>
                <w:sz w:val="16"/>
                <w:szCs w:val="16"/>
              </w:rPr>
            </w:pPr>
            <w:r w:rsidRPr="00941198">
              <w:rPr>
                <w:rFonts w:eastAsia="Times New Roman" w:cs="Arial"/>
                <w:bCs w:val="0"/>
                <w:sz w:val="16"/>
                <w:szCs w:val="16"/>
              </w:rPr>
              <w:t>4.3.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Üzemeltetési kiadások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0</w:t>
            </w:r>
          </w:p>
        </w:tc>
      </w:tr>
      <w:tr w:rsidR="00986A34" w:rsidRPr="00941198" w:rsidTr="002F073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center"/>
              <w:rPr>
                <w:rFonts w:eastAsia="Times New Roman" w:cs="Arial"/>
                <w:bCs w:val="0"/>
                <w:sz w:val="16"/>
                <w:szCs w:val="16"/>
              </w:rPr>
            </w:pPr>
            <w:r w:rsidRPr="00941198">
              <w:rPr>
                <w:rFonts w:eastAsia="Times New Roman" w:cs="Arial"/>
                <w:bCs w:val="0"/>
                <w:sz w:val="16"/>
                <w:szCs w:val="16"/>
              </w:rPr>
              <w:t>4.4.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 xml:space="preserve">Terembérlet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0</w:t>
            </w:r>
          </w:p>
        </w:tc>
      </w:tr>
      <w:tr w:rsidR="00986A34" w:rsidRPr="00941198" w:rsidTr="002F073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center"/>
              <w:rPr>
                <w:rFonts w:eastAsia="Times New Roman" w:cs="Arial"/>
                <w:bCs w:val="0"/>
                <w:sz w:val="16"/>
                <w:szCs w:val="16"/>
              </w:rPr>
            </w:pPr>
            <w:r w:rsidRPr="00941198">
              <w:rPr>
                <w:rFonts w:eastAsia="Times New Roman" w:cs="Arial"/>
                <w:bCs w:val="0"/>
                <w:sz w:val="16"/>
                <w:szCs w:val="16"/>
              </w:rPr>
              <w:t>4.5.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Gyakorlati oktatás kiadásai (pl. labor)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20</w:t>
            </w:r>
          </w:p>
        </w:tc>
      </w:tr>
      <w:tr w:rsidR="00986A34" w:rsidRPr="00941198" w:rsidTr="002F073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center"/>
              <w:rPr>
                <w:rFonts w:eastAsia="Times New Roman" w:cs="Arial"/>
                <w:bCs w:val="0"/>
                <w:sz w:val="16"/>
                <w:szCs w:val="16"/>
              </w:rPr>
            </w:pPr>
            <w:r w:rsidRPr="00941198">
              <w:rPr>
                <w:rFonts w:eastAsia="Times New Roman" w:cs="Arial"/>
                <w:bCs w:val="0"/>
                <w:sz w:val="16"/>
                <w:szCs w:val="16"/>
              </w:rPr>
              <w:t>4.6.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Egyéb dologi kiadások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232,6</w:t>
            </w:r>
          </w:p>
        </w:tc>
      </w:tr>
      <w:tr w:rsidR="00986A34" w:rsidRPr="00941198" w:rsidTr="002F073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center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941198">
              <w:rPr>
                <w:rFonts w:eastAsia="Times New Roman" w:cs="Arial"/>
                <w:b/>
                <w:sz w:val="20"/>
                <w:szCs w:val="20"/>
              </w:rPr>
              <w:t>4. Dologi kiadások összesen: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941198">
              <w:rPr>
                <w:rFonts w:eastAsia="Times New Roman" w:cs="Arial"/>
                <w:b/>
                <w:sz w:val="20"/>
                <w:szCs w:val="20"/>
              </w:rPr>
              <w:t> 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941198">
              <w:rPr>
                <w:rFonts w:eastAsia="Times New Roman" w:cs="Arial"/>
                <w:b/>
                <w:sz w:val="20"/>
                <w:szCs w:val="20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941198">
              <w:rPr>
                <w:rFonts w:eastAsia="Times New Roman" w:cs="Arial"/>
                <w:b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/>
                <w:sz w:val="20"/>
                <w:szCs w:val="20"/>
              </w:rPr>
            </w:pPr>
            <w:r w:rsidRPr="00941198">
              <w:rPr>
                <w:rFonts w:eastAsia="Times New Roman" w:cs="Arial"/>
                <w:b/>
                <w:sz w:val="20"/>
                <w:szCs w:val="20"/>
              </w:rPr>
              <w:t>602,6</w:t>
            </w:r>
          </w:p>
        </w:tc>
      </w:tr>
      <w:tr w:rsidR="00986A34" w:rsidRPr="00941198" w:rsidTr="002F073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center"/>
              <w:rPr>
                <w:rFonts w:eastAsia="Times New Roman" w:cs="Arial"/>
                <w:bCs w:val="0"/>
                <w:sz w:val="16"/>
                <w:szCs w:val="16"/>
              </w:rPr>
            </w:pPr>
            <w:r w:rsidRPr="00941198">
              <w:rPr>
                <w:rFonts w:eastAsia="Times New Roman" w:cs="Arial"/>
                <w:bCs w:val="0"/>
                <w:sz w:val="16"/>
                <w:szCs w:val="16"/>
              </w:rPr>
              <w:t>5.1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Eszközbeszerzés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110</w:t>
            </w:r>
          </w:p>
        </w:tc>
      </w:tr>
      <w:tr w:rsidR="00986A34" w:rsidRPr="00941198" w:rsidTr="002F073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center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941198">
              <w:rPr>
                <w:rFonts w:eastAsia="Times New Roman" w:cs="Arial"/>
                <w:b/>
                <w:sz w:val="20"/>
                <w:szCs w:val="20"/>
              </w:rPr>
              <w:t>5. Felhalmozási kiadások: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941198">
              <w:rPr>
                <w:rFonts w:eastAsia="Times New Roman" w:cs="Arial"/>
                <w:b/>
                <w:sz w:val="20"/>
                <w:szCs w:val="20"/>
              </w:rPr>
              <w:t> 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941198">
              <w:rPr>
                <w:rFonts w:eastAsia="Times New Roman" w:cs="Arial"/>
                <w:b/>
                <w:sz w:val="20"/>
                <w:szCs w:val="20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941198">
              <w:rPr>
                <w:rFonts w:eastAsia="Times New Roman" w:cs="Arial"/>
                <w:b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/>
                <w:sz w:val="20"/>
                <w:szCs w:val="20"/>
              </w:rPr>
            </w:pPr>
            <w:r w:rsidRPr="00941198">
              <w:rPr>
                <w:rFonts w:eastAsia="Times New Roman" w:cs="Arial"/>
                <w:b/>
                <w:sz w:val="20"/>
                <w:szCs w:val="20"/>
              </w:rPr>
              <w:t>110</w:t>
            </w:r>
          </w:p>
        </w:tc>
      </w:tr>
      <w:tr w:rsidR="00986A34" w:rsidRPr="00941198" w:rsidTr="002F073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center"/>
              <w:rPr>
                <w:rFonts w:eastAsia="Times New Roman" w:cs="Arial"/>
                <w:bCs w:val="0"/>
                <w:sz w:val="16"/>
                <w:szCs w:val="16"/>
              </w:rPr>
            </w:pPr>
            <w:r w:rsidRPr="00941198">
              <w:rPr>
                <w:rFonts w:eastAsia="Times New Roman" w:cs="Arial"/>
                <w:bCs w:val="0"/>
                <w:sz w:val="16"/>
                <w:szCs w:val="16"/>
              </w:rPr>
              <w:t>6.1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Egyéb közvetlen kiadások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 </w:t>
            </w:r>
          </w:p>
        </w:tc>
      </w:tr>
      <w:tr w:rsidR="00986A34" w:rsidRPr="00941198" w:rsidTr="002F073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941198">
              <w:rPr>
                <w:rFonts w:eastAsia="Times New Roman" w:cs="Arial"/>
                <w:b/>
                <w:sz w:val="20"/>
                <w:szCs w:val="20"/>
              </w:rPr>
              <w:t>6. Közvetlen kiadások összesen: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941198">
              <w:rPr>
                <w:rFonts w:eastAsia="Times New Roman" w:cs="Arial"/>
                <w:b/>
                <w:sz w:val="20"/>
                <w:szCs w:val="20"/>
              </w:rPr>
              <w:t> 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941198">
              <w:rPr>
                <w:rFonts w:eastAsia="Times New Roman" w:cs="Arial"/>
                <w:b/>
                <w:sz w:val="20"/>
                <w:szCs w:val="20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941198">
              <w:rPr>
                <w:rFonts w:eastAsia="Times New Roman" w:cs="Arial"/>
                <w:b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/>
                <w:sz w:val="20"/>
                <w:szCs w:val="20"/>
              </w:rPr>
            </w:pPr>
            <w:r w:rsidRPr="00941198">
              <w:rPr>
                <w:rFonts w:eastAsia="Times New Roman" w:cs="Arial"/>
                <w:b/>
                <w:sz w:val="20"/>
                <w:szCs w:val="20"/>
              </w:rPr>
              <w:t>1500</w:t>
            </w:r>
          </w:p>
        </w:tc>
      </w:tr>
      <w:tr w:rsidR="00986A34" w:rsidRPr="00941198" w:rsidTr="002F073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center"/>
              <w:rPr>
                <w:rFonts w:eastAsia="Times New Roman" w:cs="Arial"/>
                <w:bCs w:val="0"/>
                <w:sz w:val="16"/>
                <w:szCs w:val="16"/>
              </w:rPr>
            </w:pPr>
            <w:r w:rsidRPr="00941198">
              <w:rPr>
                <w:rFonts w:eastAsia="Times New Roman" w:cs="Arial"/>
                <w:bCs w:val="0"/>
                <w:sz w:val="16"/>
                <w:szCs w:val="16"/>
              </w:rPr>
              <w:t>7.1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Rezs</w:t>
            </w:r>
            <w:r w:rsidR="00284969">
              <w:rPr>
                <w:rFonts w:eastAsia="Times New Roman" w:cs="Arial"/>
                <w:bCs w:val="0"/>
                <w:sz w:val="20"/>
                <w:szCs w:val="20"/>
              </w:rPr>
              <w:t>i</w:t>
            </w: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költség (bruttó bevétel 8 %-a)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160</w:t>
            </w:r>
          </w:p>
        </w:tc>
      </w:tr>
      <w:tr w:rsidR="00986A34" w:rsidRPr="00941198" w:rsidTr="002F073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center"/>
              <w:rPr>
                <w:rFonts w:eastAsia="Times New Roman" w:cs="Arial"/>
                <w:bCs w:val="0"/>
                <w:sz w:val="16"/>
                <w:szCs w:val="16"/>
              </w:rPr>
            </w:pPr>
            <w:r w:rsidRPr="00941198">
              <w:rPr>
                <w:rFonts w:eastAsia="Times New Roman" w:cs="Arial"/>
                <w:bCs w:val="0"/>
                <w:sz w:val="16"/>
                <w:szCs w:val="16"/>
              </w:rPr>
              <w:t>7.2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Kezelési költség (bruttó bevétel 2 %-a)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40</w:t>
            </w:r>
          </w:p>
        </w:tc>
      </w:tr>
      <w:tr w:rsidR="00986A34" w:rsidRPr="00941198" w:rsidTr="002F073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center"/>
              <w:rPr>
                <w:rFonts w:eastAsia="Times New Roman" w:cs="Arial"/>
                <w:bCs w:val="0"/>
                <w:sz w:val="16"/>
                <w:szCs w:val="16"/>
              </w:rPr>
            </w:pPr>
            <w:r w:rsidRPr="00941198">
              <w:rPr>
                <w:rFonts w:eastAsia="Times New Roman" w:cs="Arial"/>
                <w:bCs w:val="0"/>
                <w:sz w:val="16"/>
                <w:szCs w:val="16"/>
              </w:rPr>
              <w:t>7.3</w:t>
            </w:r>
          </w:p>
        </w:tc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Kincstári vagyon felújítására (bruttó bevétel 5 %-a)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100</w:t>
            </w:r>
          </w:p>
        </w:tc>
      </w:tr>
      <w:tr w:rsidR="00986A34" w:rsidRPr="00941198" w:rsidTr="002F073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center"/>
              <w:rPr>
                <w:rFonts w:eastAsia="Times New Roman" w:cs="Arial"/>
                <w:bCs w:val="0"/>
                <w:sz w:val="16"/>
                <w:szCs w:val="16"/>
              </w:rPr>
            </w:pPr>
            <w:r w:rsidRPr="00941198">
              <w:rPr>
                <w:rFonts w:eastAsia="Times New Roman" w:cs="Arial"/>
                <w:bCs w:val="0"/>
                <w:sz w:val="16"/>
                <w:szCs w:val="16"/>
              </w:rPr>
              <w:t>7.4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 xml:space="preserve">Kari elvonás (bruttó bevétel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Cs w:val="0"/>
                <w:sz w:val="16"/>
                <w:szCs w:val="16"/>
              </w:rPr>
            </w:pPr>
            <w:r w:rsidRPr="00941198">
              <w:rPr>
                <w:rFonts w:eastAsia="Times New Roman" w:cs="Arial"/>
                <w:bCs w:val="0"/>
                <w:sz w:val="16"/>
                <w:szCs w:val="16"/>
              </w:rPr>
              <w:t>10%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%-a)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200</w:t>
            </w:r>
          </w:p>
        </w:tc>
      </w:tr>
      <w:tr w:rsidR="00986A34" w:rsidRPr="00941198" w:rsidTr="002F073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center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941198">
              <w:rPr>
                <w:rFonts w:eastAsia="Times New Roman" w:cs="Arial"/>
                <w:b/>
                <w:sz w:val="20"/>
                <w:szCs w:val="20"/>
              </w:rPr>
              <w:t>7. Közvetett kiadások összesen: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941198">
              <w:rPr>
                <w:rFonts w:eastAsia="Times New Roman" w:cs="Arial"/>
                <w:b/>
                <w:sz w:val="20"/>
                <w:szCs w:val="20"/>
              </w:rPr>
              <w:t> 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941198">
              <w:rPr>
                <w:rFonts w:eastAsia="Times New Roman" w:cs="Arial"/>
                <w:b/>
                <w:sz w:val="20"/>
                <w:szCs w:val="20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941198">
              <w:rPr>
                <w:rFonts w:eastAsia="Times New Roman" w:cs="Arial"/>
                <w:b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/>
                <w:sz w:val="20"/>
                <w:szCs w:val="20"/>
              </w:rPr>
            </w:pPr>
            <w:r w:rsidRPr="00941198">
              <w:rPr>
                <w:rFonts w:eastAsia="Times New Roman" w:cs="Arial"/>
                <w:b/>
                <w:sz w:val="20"/>
                <w:szCs w:val="20"/>
              </w:rPr>
              <w:t>500</w:t>
            </w:r>
          </w:p>
        </w:tc>
      </w:tr>
      <w:tr w:rsidR="00986A34" w:rsidRPr="00941198" w:rsidTr="002F073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/>
                <w:sz w:val="20"/>
                <w:szCs w:val="20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center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center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941198">
              <w:rPr>
                <w:rFonts w:eastAsia="Times New Roman" w:cs="Arial"/>
                <w:b/>
                <w:sz w:val="20"/>
                <w:szCs w:val="20"/>
              </w:rPr>
              <w:t>8. Kiadás összesen: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center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/>
                <w:sz w:val="20"/>
                <w:szCs w:val="20"/>
              </w:rPr>
            </w:pPr>
            <w:r w:rsidRPr="00941198">
              <w:rPr>
                <w:rFonts w:eastAsia="Times New Roman" w:cs="Arial"/>
                <w:b/>
                <w:sz w:val="20"/>
                <w:szCs w:val="20"/>
              </w:rPr>
              <w:t> 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center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/>
                <w:sz w:val="20"/>
                <w:szCs w:val="20"/>
              </w:rPr>
            </w:pPr>
            <w:r w:rsidRPr="00941198">
              <w:rPr>
                <w:rFonts w:eastAsia="Times New Roman" w:cs="Arial"/>
                <w:b/>
                <w:sz w:val="20"/>
                <w:szCs w:val="20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center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/>
                <w:sz w:val="20"/>
                <w:szCs w:val="20"/>
              </w:rPr>
            </w:pPr>
            <w:r w:rsidRPr="00941198">
              <w:rPr>
                <w:rFonts w:eastAsia="Times New Roman" w:cs="Arial"/>
                <w:b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/>
                <w:sz w:val="20"/>
                <w:szCs w:val="20"/>
              </w:rPr>
            </w:pPr>
            <w:r w:rsidRPr="00941198">
              <w:rPr>
                <w:rFonts w:eastAsia="Times New Roman" w:cs="Arial"/>
                <w:b/>
                <w:sz w:val="20"/>
                <w:szCs w:val="20"/>
              </w:rPr>
              <w:t>2000</w:t>
            </w:r>
          </w:p>
        </w:tc>
      </w:tr>
      <w:tr w:rsidR="00986A34" w:rsidRPr="00941198" w:rsidTr="002F073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center"/>
              <w:rPr>
                <w:rFonts w:eastAsia="Times New Roman" w:cs="Arial"/>
                <w:bCs w:val="0"/>
                <w:sz w:val="16"/>
                <w:szCs w:val="16"/>
              </w:rPr>
            </w:pPr>
            <w:r w:rsidRPr="00941198">
              <w:rPr>
                <w:rFonts w:eastAsia="Times New Roman" w:cs="Arial"/>
                <w:bCs w:val="0"/>
                <w:sz w:val="16"/>
                <w:szCs w:val="16"/>
              </w:rPr>
              <w:t>9.1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Képzés bevétele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Cs w:val="0"/>
                <w:sz w:val="16"/>
                <w:szCs w:val="16"/>
              </w:rPr>
            </w:pPr>
            <w:r w:rsidRPr="00941198">
              <w:rPr>
                <w:rFonts w:eastAsia="Times New Roman" w:cs="Arial"/>
                <w:bCs w:val="0"/>
                <w:sz w:val="16"/>
                <w:szCs w:val="16"/>
              </w:rPr>
              <w:t xml:space="preserve">10,0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16"/>
                <w:szCs w:val="16"/>
              </w:rPr>
            </w:pPr>
            <w:r w:rsidRPr="00941198">
              <w:rPr>
                <w:rFonts w:eastAsia="Times New Roman" w:cs="Arial"/>
                <w:bCs w:val="0"/>
                <w:sz w:val="16"/>
                <w:szCs w:val="16"/>
              </w:rPr>
              <w:t>fő hallgató*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Cs w:val="0"/>
                <w:sz w:val="16"/>
                <w:szCs w:val="16"/>
              </w:rPr>
            </w:pPr>
            <w:r w:rsidRPr="00941198">
              <w:rPr>
                <w:rFonts w:eastAsia="Times New Roman" w:cs="Arial"/>
                <w:bCs w:val="0"/>
                <w:sz w:val="16"/>
                <w:szCs w:val="16"/>
              </w:rPr>
              <w:t xml:space="preserve">200,0 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Cs w:val="0"/>
                <w:sz w:val="16"/>
                <w:szCs w:val="16"/>
              </w:rPr>
            </w:pPr>
            <w:r w:rsidRPr="00941198">
              <w:rPr>
                <w:rFonts w:eastAsia="Times New Roman" w:cs="Arial"/>
                <w:bCs w:val="0"/>
                <w:sz w:val="16"/>
                <w:szCs w:val="16"/>
              </w:rPr>
              <w:t>eFt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  <w:r w:rsidRPr="00941198">
              <w:rPr>
                <w:rFonts w:eastAsia="Times New Roman" w:cs="Arial"/>
                <w:bCs w:val="0"/>
                <w:sz w:val="20"/>
                <w:szCs w:val="20"/>
              </w:rPr>
              <w:t>2000</w:t>
            </w:r>
          </w:p>
        </w:tc>
      </w:tr>
      <w:tr w:rsidR="00986A34" w:rsidRPr="00941198" w:rsidTr="002F073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Cs w:val="0"/>
                <w:sz w:val="20"/>
                <w:szCs w:val="20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center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center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941198">
              <w:rPr>
                <w:rFonts w:eastAsia="Times New Roman" w:cs="Arial"/>
                <w:b/>
                <w:sz w:val="20"/>
                <w:szCs w:val="20"/>
              </w:rPr>
              <w:t>9. Bevétel összesen: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center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/>
                <w:sz w:val="20"/>
                <w:szCs w:val="20"/>
              </w:rPr>
            </w:pPr>
            <w:r w:rsidRPr="00941198">
              <w:rPr>
                <w:rFonts w:eastAsia="Times New Roman" w:cs="Arial"/>
                <w:b/>
                <w:sz w:val="20"/>
                <w:szCs w:val="20"/>
              </w:rPr>
              <w:t> 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center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/>
                <w:sz w:val="20"/>
                <w:szCs w:val="20"/>
              </w:rPr>
            </w:pPr>
            <w:r w:rsidRPr="00941198">
              <w:rPr>
                <w:rFonts w:eastAsia="Times New Roman" w:cs="Arial"/>
                <w:b/>
                <w:sz w:val="20"/>
                <w:szCs w:val="20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center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/>
                <w:sz w:val="20"/>
                <w:szCs w:val="20"/>
              </w:rPr>
            </w:pPr>
            <w:r w:rsidRPr="00941198">
              <w:rPr>
                <w:rFonts w:eastAsia="Times New Roman" w:cs="Arial"/>
                <w:b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/>
                <w:sz w:val="20"/>
                <w:szCs w:val="20"/>
              </w:rPr>
            </w:pPr>
            <w:r w:rsidRPr="00941198">
              <w:rPr>
                <w:rFonts w:eastAsia="Times New Roman" w:cs="Arial"/>
                <w:b/>
                <w:sz w:val="20"/>
                <w:szCs w:val="20"/>
              </w:rPr>
              <w:t>2000</w:t>
            </w:r>
          </w:p>
        </w:tc>
      </w:tr>
      <w:tr w:rsidR="00986A34" w:rsidRPr="00941198" w:rsidTr="002F0733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/>
                <w:sz w:val="20"/>
                <w:szCs w:val="20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4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left"/>
              <w:rPr>
                <w:rFonts w:eastAsia="Times New Roman" w:cs="Arial"/>
                <w:b/>
                <w:sz w:val="20"/>
                <w:szCs w:val="20"/>
              </w:rPr>
            </w:pPr>
            <w:r w:rsidRPr="00941198">
              <w:rPr>
                <w:rFonts w:eastAsia="Times New Roman" w:cs="Arial"/>
                <w:b/>
                <w:sz w:val="20"/>
                <w:szCs w:val="20"/>
              </w:rPr>
              <w:t>10. Önköltséges képzés, tanfolyam bevétel-kiadási egyenlege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C0C0C0"/>
            <w:noWrap/>
            <w:vAlign w:val="bottom"/>
            <w:hideMark/>
          </w:tcPr>
          <w:p w:rsidR="00986A34" w:rsidRPr="00941198" w:rsidRDefault="00986A34" w:rsidP="00986A34">
            <w:pPr>
              <w:spacing w:after="0"/>
              <w:jc w:val="right"/>
              <w:rPr>
                <w:rFonts w:eastAsia="Times New Roman" w:cs="Arial"/>
                <w:b/>
                <w:sz w:val="20"/>
                <w:szCs w:val="20"/>
              </w:rPr>
            </w:pPr>
            <w:r w:rsidRPr="00941198">
              <w:rPr>
                <w:rFonts w:eastAsia="Times New Roman" w:cs="Arial"/>
                <w:b/>
                <w:sz w:val="20"/>
                <w:szCs w:val="20"/>
              </w:rPr>
              <w:t>0</w:t>
            </w:r>
          </w:p>
        </w:tc>
      </w:tr>
    </w:tbl>
    <w:p w:rsidR="002F0733" w:rsidRPr="00941198" w:rsidRDefault="002F0733" w:rsidP="002F0733">
      <w:pPr>
        <w:spacing w:before="120"/>
      </w:pPr>
      <w:r w:rsidRPr="00941198">
        <w:rPr>
          <w:b/>
        </w:rPr>
        <w:lastRenderedPageBreak/>
        <w:t xml:space="preserve">Óradíj: </w:t>
      </w:r>
      <w:r w:rsidRPr="00941198">
        <w:t xml:space="preserve">bruttó 5.000 Ft x 1,27 = 6350 Ft szuperbruttó. </w:t>
      </w:r>
    </w:p>
    <w:p w:rsidR="002F0733" w:rsidRPr="00941198" w:rsidRDefault="002F0733" w:rsidP="002F0733">
      <w:pPr>
        <w:spacing w:before="120"/>
      </w:pPr>
      <w:r w:rsidRPr="00941198">
        <w:t>Ö</w:t>
      </w:r>
      <w:r w:rsidR="00237E66" w:rsidRPr="00941198">
        <w:t>s</w:t>
      </w:r>
      <w:r w:rsidRPr="00941198">
        <w:t xml:space="preserve">szesen 50 óra, = 317.500  </w:t>
      </w:r>
    </w:p>
    <w:p w:rsidR="002F0733" w:rsidRPr="00941198" w:rsidRDefault="002F0733" w:rsidP="002F0733">
      <w:pPr>
        <w:spacing w:before="120"/>
        <w:rPr>
          <w:b/>
        </w:rPr>
      </w:pPr>
      <w:r w:rsidRPr="00941198">
        <w:rPr>
          <w:b/>
        </w:rPr>
        <w:t>Dolgozatjavítás (</w:t>
      </w:r>
      <w:r w:rsidRPr="00941198">
        <w:t>záró</w:t>
      </w:r>
      <w:r w:rsidR="009655E8" w:rsidRPr="00941198">
        <w:t xml:space="preserve"> </w:t>
      </w:r>
      <w:r w:rsidRPr="00941198">
        <w:t>dolg</w:t>
      </w:r>
      <w:r w:rsidR="009655E8" w:rsidRPr="00941198">
        <w:t>ozat</w:t>
      </w:r>
      <w:r w:rsidRPr="00941198">
        <w:t>): bruttó 8.000 = 10.160 Ft szuperbruttó</w:t>
      </w:r>
      <w:r w:rsidRPr="00941198">
        <w:tab/>
      </w:r>
      <w:r w:rsidRPr="00941198">
        <w:rPr>
          <w:b/>
        </w:rPr>
        <w:tab/>
      </w:r>
    </w:p>
    <w:p w:rsidR="002F0733" w:rsidRPr="00941198" w:rsidRDefault="002F0733" w:rsidP="002F0733">
      <w:pPr>
        <w:spacing w:before="120"/>
      </w:pPr>
      <w:r w:rsidRPr="00941198">
        <w:rPr>
          <w:b/>
        </w:rPr>
        <w:t xml:space="preserve">Oktatásszervezés 10 hóra: </w:t>
      </w:r>
      <w:r w:rsidRPr="00941198">
        <w:t>bruttó: 157.480 Ft, havi összeg: 15.750 Ft, szuperbruttó = 200.000 Ft, havi 20.000 Ft</w:t>
      </w:r>
    </w:p>
    <w:p w:rsidR="00237E66" w:rsidRPr="00941198" w:rsidRDefault="00237E66" w:rsidP="001A1C69">
      <w:pPr>
        <w:spacing w:before="240"/>
        <w:rPr>
          <w:b/>
        </w:rPr>
      </w:pPr>
    </w:p>
    <w:p w:rsidR="009A0E89" w:rsidRPr="00941198" w:rsidRDefault="009A0E89" w:rsidP="001A1C69">
      <w:pPr>
        <w:spacing w:before="240"/>
        <w:rPr>
          <w:b/>
        </w:rPr>
      </w:pPr>
      <w:r w:rsidRPr="00941198">
        <w:rPr>
          <w:b/>
        </w:rPr>
        <w:t>10. A Kar vezet</w:t>
      </w:r>
      <w:r w:rsidR="00B962EA" w:rsidRPr="00941198">
        <w:rPr>
          <w:b/>
        </w:rPr>
        <w:t>ő</w:t>
      </w:r>
      <w:r w:rsidRPr="00941198">
        <w:rPr>
          <w:b/>
        </w:rPr>
        <w:t>jének nyilatkozata arról, hogy a képzés indításához szükséges szellemi</w:t>
      </w:r>
      <w:r w:rsidR="00B962EA" w:rsidRPr="00941198">
        <w:rPr>
          <w:b/>
        </w:rPr>
        <w:t xml:space="preserve"> </w:t>
      </w:r>
      <w:r w:rsidRPr="00941198">
        <w:rPr>
          <w:b/>
        </w:rPr>
        <w:t>és tárgyi kapacitás rendelkezésre áll, és az évfolyamonként milyen létszámú hallgató</w:t>
      </w:r>
      <w:r w:rsidR="00B962EA" w:rsidRPr="00941198">
        <w:rPr>
          <w:b/>
        </w:rPr>
        <w:t xml:space="preserve"> </w:t>
      </w:r>
      <w:r w:rsidRPr="00941198">
        <w:rPr>
          <w:b/>
        </w:rPr>
        <w:t>képzését teszi lehet</w:t>
      </w:r>
      <w:r w:rsidR="00B962EA" w:rsidRPr="00941198">
        <w:rPr>
          <w:b/>
        </w:rPr>
        <w:t>ő</w:t>
      </w:r>
      <w:r w:rsidRPr="00941198">
        <w:rPr>
          <w:b/>
        </w:rPr>
        <w:t>vé</w:t>
      </w:r>
    </w:p>
    <w:p w:rsidR="00902354" w:rsidRPr="00941198" w:rsidRDefault="00902354" w:rsidP="001A1C69">
      <w:pPr>
        <w:spacing w:before="240"/>
      </w:pPr>
      <w:r w:rsidRPr="00941198">
        <w:t>Ezúton nyilatkozom, hogy a képzés indításához szükséges szellemi és tárgyi kapacitás rendelkezésre áll, és ez évfolyamonként 10-25 hallgató képzését teszi lehetővé.</w:t>
      </w:r>
    </w:p>
    <w:p w:rsidR="00902354" w:rsidRPr="00941198" w:rsidRDefault="00902354" w:rsidP="001A1C69">
      <w:pPr>
        <w:spacing w:before="240"/>
      </w:pPr>
    </w:p>
    <w:p w:rsidR="00902354" w:rsidRPr="00941198" w:rsidRDefault="00902354" w:rsidP="001A1C69">
      <w:pPr>
        <w:spacing w:before="240"/>
      </w:pPr>
    </w:p>
    <w:p w:rsidR="00902354" w:rsidRPr="00941198" w:rsidRDefault="00902354" w:rsidP="00902354">
      <w:pPr>
        <w:spacing w:before="240"/>
        <w:jc w:val="right"/>
      </w:pPr>
      <w:r w:rsidRPr="00941198">
        <w:t xml:space="preserve">Dr. Surján Péter egyetemi tanár, </w:t>
      </w:r>
      <w:r w:rsidRPr="00941198">
        <w:br/>
        <w:t>az ELTE Természettudományi Karának Dékánja</w:t>
      </w:r>
    </w:p>
    <w:p w:rsidR="00037467" w:rsidRPr="00941198" w:rsidRDefault="009A0E89" w:rsidP="001A1C69">
      <w:pPr>
        <w:spacing w:before="240"/>
        <w:rPr>
          <w:b/>
        </w:rPr>
      </w:pPr>
      <w:r w:rsidRPr="00941198">
        <w:rPr>
          <w:b/>
        </w:rPr>
        <w:t>11. Dátum, a képzésért felel</w:t>
      </w:r>
      <w:r w:rsidR="00B962EA" w:rsidRPr="00941198">
        <w:rPr>
          <w:b/>
        </w:rPr>
        <w:t>ő</w:t>
      </w:r>
      <w:r w:rsidRPr="00941198">
        <w:rPr>
          <w:b/>
        </w:rPr>
        <w:t>s oktató megnevezése és aláírása</w:t>
      </w:r>
    </w:p>
    <w:p w:rsidR="00B962EA" w:rsidRPr="00941198" w:rsidRDefault="00B962EA" w:rsidP="009A0E89">
      <w:pPr>
        <w:rPr>
          <w:b/>
        </w:rPr>
      </w:pPr>
    </w:p>
    <w:p w:rsidR="00B962EA" w:rsidRPr="00941198" w:rsidRDefault="00B962EA" w:rsidP="009A0E89">
      <w:r w:rsidRPr="00941198">
        <w:t xml:space="preserve">Budapest, </w:t>
      </w:r>
      <w:r w:rsidR="0027359F" w:rsidRPr="00941198">
        <w:t>2016. június 10.</w:t>
      </w:r>
    </w:p>
    <w:p w:rsidR="0027359F" w:rsidRPr="00941198" w:rsidRDefault="0027359F" w:rsidP="009A0E89"/>
    <w:p w:rsidR="005A1E03" w:rsidRPr="00941198" w:rsidRDefault="005A1E03" w:rsidP="009A0E89"/>
    <w:p w:rsidR="0027359F" w:rsidRPr="00941198" w:rsidRDefault="0027359F" w:rsidP="009A0E89"/>
    <w:p w:rsidR="0027359F" w:rsidRPr="00941198" w:rsidRDefault="0027359F" w:rsidP="0027359F">
      <w:pPr>
        <w:jc w:val="right"/>
      </w:pPr>
      <w:r w:rsidRPr="00941198">
        <w:t>Dr. Kárpáti Andrea egyetemi tanár</w:t>
      </w:r>
      <w:r w:rsidRPr="00941198">
        <w:br/>
        <w:t>a képzés felelőse</w:t>
      </w:r>
    </w:p>
    <w:p w:rsidR="0027359F" w:rsidRPr="00941198" w:rsidRDefault="0027359F" w:rsidP="009A0E89"/>
    <w:p w:rsidR="0027359F" w:rsidRPr="00941198" w:rsidRDefault="0027359F" w:rsidP="009A0E89"/>
    <w:sectPr w:rsidR="0027359F" w:rsidRPr="00941198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9C1" w:rsidRDefault="000F59C1" w:rsidP="00333784">
      <w:pPr>
        <w:spacing w:after="0"/>
      </w:pPr>
      <w:r>
        <w:separator/>
      </w:r>
    </w:p>
  </w:endnote>
  <w:endnote w:type="continuationSeparator" w:id="0">
    <w:p w:rsidR="000F59C1" w:rsidRDefault="000F59C1" w:rsidP="003337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0559825"/>
      <w:docPartObj>
        <w:docPartGallery w:val="Page Numbers (Bottom of Page)"/>
        <w:docPartUnique/>
      </w:docPartObj>
    </w:sdtPr>
    <w:sdtEndPr/>
    <w:sdtContent>
      <w:p w:rsidR="00BB29FA" w:rsidRDefault="00BB29FA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7661">
          <w:rPr>
            <w:noProof/>
          </w:rPr>
          <w:t>1</w:t>
        </w:r>
        <w:r>
          <w:fldChar w:fldCharType="end"/>
        </w:r>
      </w:p>
    </w:sdtContent>
  </w:sdt>
  <w:p w:rsidR="00BB29FA" w:rsidRDefault="00BB29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9C1" w:rsidRDefault="000F59C1" w:rsidP="00333784">
      <w:pPr>
        <w:spacing w:after="0"/>
      </w:pPr>
      <w:r>
        <w:separator/>
      </w:r>
    </w:p>
  </w:footnote>
  <w:footnote w:type="continuationSeparator" w:id="0">
    <w:p w:rsidR="000F59C1" w:rsidRDefault="000F59C1" w:rsidP="003337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A2332"/>
    <w:multiLevelType w:val="multilevel"/>
    <w:tmpl w:val="F404D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DFC4BD8"/>
    <w:multiLevelType w:val="multilevel"/>
    <w:tmpl w:val="A0264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387F28"/>
    <w:multiLevelType w:val="hybridMultilevel"/>
    <w:tmpl w:val="68F4DA68"/>
    <w:lvl w:ilvl="0" w:tplc="315AC1A2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BC4FDD"/>
    <w:multiLevelType w:val="hybridMultilevel"/>
    <w:tmpl w:val="A224B2A2"/>
    <w:lvl w:ilvl="0" w:tplc="8F728802">
      <w:start w:val="3"/>
      <w:numFmt w:val="bullet"/>
      <w:lvlText w:val="‒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B11600"/>
    <w:multiLevelType w:val="hybridMultilevel"/>
    <w:tmpl w:val="00F03FE4"/>
    <w:lvl w:ilvl="0" w:tplc="7966B2B0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501A24"/>
    <w:multiLevelType w:val="hybridMultilevel"/>
    <w:tmpl w:val="1A2A26C8"/>
    <w:lvl w:ilvl="0" w:tplc="18908AF0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942" w:hanging="360"/>
      </w:pPr>
    </w:lvl>
    <w:lvl w:ilvl="2" w:tplc="040E001B" w:tentative="1">
      <w:start w:val="1"/>
      <w:numFmt w:val="lowerRoman"/>
      <w:lvlText w:val="%3."/>
      <w:lvlJc w:val="right"/>
      <w:pPr>
        <w:ind w:left="1662" w:hanging="180"/>
      </w:pPr>
    </w:lvl>
    <w:lvl w:ilvl="3" w:tplc="040E000F" w:tentative="1">
      <w:start w:val="1"/>
      <w:numFmt w:val="decimal"/>
      <w:lvlText w:val="%4."/>
      <w:lvlJc w:val="left"/>
      <w:pPr>
        <w:ind w:left="2382" w:hanging="360"/>
      </w:pPr>
    </w:lvl>
    <w:lvl w:ilvl="4" w:tplc="040E0019" w:tentative="1">
      <w:start w:val="1"/>
      <w:numFmt w:val="lowerLetter"/>
      <w:lvlText w:val="%5."/>
      <w:lvlJc w:val="left"/>
      <w:pPr>
        <w:ind w:left="3102" w:hanging="360"/>
      </w:pPr>
    </w:lvl>
    <w:lvl w:ilvl="5" w:tplc="040E001B" w:tentative="1">
      <w:start w:val="1"/>
      <w:numFmt w:val="lowerRoman"/>
      <w:lvlText w:val="%6."/>
      <w:lvlJc w:val="right"/>
      <w:pPr>
        <w:ind w:left="3822" w:hanging="180"/>
      </w:pPr>
    </w:lvl>
    <w:lvl w:ilvl="6" w:tplc="040E000F" w:tentative="1">
      <w:start w:val="1"/>
      <w:numFmt w:val="decimal"/>
      <w:lvlText w:val="%7."/>
      <w:lvlJc w:val="left"/>
      <w:pPr>
        <w:ind w:left="4542" w:hanging="360"/>
      </w:pPr>
    </w:lvl>
    <w:lvl w:ilvl="7" w:tplc="040E0019" w:tentative="1">
      <w:start w:val="1"/>
      <w:numFmt w:val="lowerLetter"/>
      <w:lvlText w:val="%8."/>
      <w:lvlJc w:val="left"/>
      <w:pPr>
        <w:ind w:left="5262" w:hanging="360"/>
      </w:pPr>
    </w:lvl>
    <w:lvl w:ilvl="8" w:tplc="040E001B" w:tentative="1">
      <w:start w:val="1"/>
      <w:numFmt w:val="lowerRoman"/>
      <w:lvlText w:val="%9."/>
      <w:lvlJc w:val="right"/>
      <w:pPr>
        <w:ind w:left="5982" w:hanging="180"/>
      </w:pPr>
    </w:lvl>
  </w:abstractNum>
  <w:abstractNum w:abstractNumId="6" w15:restartNumberingAfterBreak="0">
    <w:nsid w:val="622C6D40"/>
    <w:multiLevelType w:val="hybridMultilevel"/>
    <w:tmpl w:val="953A39B2"/>
    <w:lvl w:ilvl="0" w:tplc="C736E274">
      <w:start w:val="1"/>
      <w:numFmt w:val="bullet"/>
      <w:pStyle w:val="Listaszerbekezd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515E2F"/>
    <w:multiLevelType w:val="hybridMultilevel"/>
    <w:tmpl w:val="496E523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E89"/>
    <w:rsid w:val="00026CFD"/>
    <w:rsid w:val="00037467"/>
    <w:rsid w:val="00051E55"/>
    <w:rsid w:val="00075A9F"/>
    <w:rsid w:val="000814F2"/>
    <w:rsid w:val="000B4D47"/>
    <w:rsid w:val="000D7C79"/>
    <w:rsid w:val="000F59C1"/>
    <w:rsid w:val="00101C8B"/>
    <w:rsid w:val="00120416"/>
    <w:rsid w:val="001405BC"/>
    <w:rsid w:val="001406B7"/>
    <w:rsid w:val="00187B40"/>
    <w:rsid w:val="001945FC"/>
    <w:rsid w:val="001A1C69"/>
    <w:rsid w:val="00200FB7"/>
    <w:rsid w:val="00217255"/>
    <w:rsid w:val="00224CAD"/>
    <w:rsid w:val="00237E66"/>
    <w:rsid w:val="00267FDE"/>
    <w:rsid w:val="00272A72"/>
    <w:rsid w:val="0027359F"/>
    <w:rsid w:val="00284969"/>
    <w:rsid w:val="002916BF"/>
    <w:rsid w:val="002942E9"/>
    <w:rsid w:val="002E2769"/>
    <w:rsid w:val="002E29A4"/>
    <w:rsid w:val="002F0733"/>
    <w:rsid w:val="00301202"/>
    <w:rsid w:val="0032056E"/>
    <w:rsid w:val="00324374"/>
    <w:rsid w:val="00333784"/>
    <w:rsid w:val="00365D55"/>
    <w:rsid w:val="003F4F08"/>
    <w:rsid w:val="004008F9"/>
    <w:rsid w:val="00401F00"/>
    <w:rsid w:val="004A030D"/>
    <w:rsid w:val="004E4E3E"/>
    <w:rsid w:val="00511D99"/>
    <w:rsid w:val="0053031A"/>
    <w:rsid w:val="005A1E03"/>
    <w:rsid w:val="005E7A8F"/>
    <w:rsid w:val="005F1628"/>
    <w:rsid w:val="00601372"/>
    <w:rsid w:val="00625B25"/>
    <w:rsid w:val="00654A8F"/>
    <w:rsid w:val="0066036E"/>
    <w:rsid w:val="00686360"/>
    <w:rsid w:val="006A00AD"/>
    <w:rsid w:val="006A3AA9"/>
    <w:rsid w:val="006C7B32"/>
    <w:rsid w:val="006D770F"/>
    <w:rsid w:val="006E198E"/>
    <w:rsid w:val="006F6EB4"/>
    <w:rsid w:val="00722073"/>
    <w:rsid w:val="00767B2A"/>
    <w:rsid w:val="00791901"/>
    <w:rsid w:val="007D59CB"/>
    <w:rsid w:val="007E4ACF"/>
    <w:rsid w:val="00837ECC"/>
    <w:rsid w:val="00862B5B"/>
    <w:rsid w:val="00883708"/>
    <w:rsid w:val="008C39AC"/>
    <w:rsid w:val="008F5209"/>
    <w:rsid w:val="00902354"/>
    <w:rsid w:val="00941198"/>
    <w:rsid w:val="00942325"/>
    <w:rsid w:val="00960274"/>
    <w:rsid w:val="009655E8"/>
    <w:rsid w:val="00980653"/>
    <w:rsid w:val="00986A34"/>
    <w:rsid w:val="00990CA5"/>
    <w:rsid w:val="009A0E89"/>
    <w:rsid w:val="009A250B"/>
    <w:rsid w:val="009B1725"/>
    <w:rsid w:val="009B1E30"/>
    <w:rsid w:val="009E39A4"/>
    <w:rsid w:val="009F05CB"/>
    <w:rsid w:val="009F3CFA"/>
    <w:rsid w:val="00A2475D"/>
    <w:rsid w:val="00A35E08"/>
    <w:rsid w:val="00A40F12"/>
    <w:rsid w:val="00A5653E"/>
    <w:rsid w:val="00A756D2"/>
    <w:rsid w:val="00A75D87"/>
    <w:rsid w:val="00A9348A"/>
    <w:rsid w:val="00AA0C66"/>
    <w:rsid w:val="00AD0C43"/>
    <w:rsid w:val="00AD28C2"/>
    <w:rsid w:val="00AF31D6"/>
    <w:rsid w:val="00B06B30"/>
    <w:rsid w:val="00B37B29"/>
    <w:rsid w:val="00B55940"/>
    <w:rsid w:val="00B564C9"/>
    <w:rsid w:val="00B56A97"/>
    <w:rsid w:val="00B61C45"/>
    <w:rsid w:val="00B624C3"/>
    <w:rsid w:val="00B731DC"/>
    <w:rsid w:val="00B94A4D"/>
    <w:rsid w:val="00B962EA"/>
    <w:rsid w:val="00BA6CCF"/>
    <w:rsid w:val="00BB29FA"/>
    <w:rsid w:val="00BC4D11"/>
    <w:rsid w:val="00BC5AB2"/>
    <w:rsid w:val="00BE3086"/>
    <w:rsid w:val="00BE6411"/>
    <w:rsid w:val="00C05FCD"/>
    <w:rsid w:val="00C3518F"/>
    <w:rsid w:val="00C529B3"/>
    <w:rsid w:val="00C64CAE"/>
    <w:rsid w:val="00C70260"/>
    <w:rsid w:val="00C718F8"/>
    <w:rsid w:val="00CA70D4"/>
    <w:rsid w:val="00CE4A0C"/>
    <w:rsid w:val="00CF7988"/>
    <w:rsid w:val="00D01F6E"/>
    <w:rsid w:val="00D07470"/>
    <w:rsid w:val="00D162A9"/>
    <w:rsid w:val="00D17A30"/>
    <w:rsid w:val="00D3258C"/>
    <w:rsid w:val="00D34A3C"/>
    <w:rsid w:val="00D4653F"/>
    <w:rsid w:val="00D50FA5"/>
    <w:rsid w:val="00D83F30"/>
    <w:rsid w:val="00D84C78"/>
    <w:rsid w:val="00D94097"/>
    <w:rsid w:val="00DA0BFE"/>
    <w:rsid w:val="00DA2B34"/>
    <w:rsid w:val="00DB0784"/>
    <w:rsid w:val="00DB5FB8"/>
    <w:rsid w:val="00DB7661"/>
    <w:rsid w:val="00DE31B6"/>
    <w:rsid w:val="00E551F2"/>
    <w:rsid w:val="00E63346"/>
    <w:rsid w:val="00E96885"/>
    <w:rsid w:val="00F15C54"/>
    <w:rsid w:val="00F44FEF"/>
    <w:rsid w:val="00F522BE"/>
    <w:rsid w:val="00F72F5B"/>
    <w:rsid w:val="00F84326"/>
    <w:rsid w:val="00F85DBE"/>
    <w:rsid w:val="00F92F58"/>
    <w:rsid w:val="00FC4FF2"/>
    <w:rsid w:val="00FD6217"/>
    <w:rsid w:val="00FE43A2"/>
    <w:rsid w:val="00FF156F"/>
    <w:rsid w:val="00FF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E51D41-58DD-483B-B08C-0B7BA3821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aliases w:val="NORMAL"/>
    <w:qFormat/>
    <w:rsid w:val="00980653"/>
    <w:pPr>
      <w:spacing w:after="120" w:line="240" w:lineRule="auto"/>
      <w:jc w:val="both"/>
    </w:pPr>
    <w:rPr>
      <w:bCs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autoRedefine/>
    <w:uiPriority w:val="9"/>
    <w:qFormat/>
    <w:rsid w:val="00DB0784"/>
    <w:pPr>
      <w:keepNext/>
      <w:keepLines/>
      <w:spacing w:before="240"/>
      <w:ind w:left="142"/>
      <w:jc w:val="left"/>
      <w:outlineLvl w:val="0"/>
    </w:pPr>
    <w:rPr>
      <w:rFonts w:eastAsiaTheme="majorEastAsia" w:cstheme="majorBidi"/>
      <w:color w:val="2E74B5" w:themeColor="accent1" w:themeShade="BF"/>
      <w:sz w:val="32"/>
      <w:szCs w:val="32"/>
      <w:lang w:eastAsia="en-US"/>
    </w:rPr>
  </w:style>
  <w:style w:type="paragraph" w:styleId="Cmsor2">
    <w:name w:val="heading 2"/>
    <w:basedOn w:val="Norml"/>
    <w:next w:val="Norml"/>
    <w:link w:val="Cmsor2Char"/>
    <w:autoRedefine/>
    <w:uiPriority w:val="9"/>
    <w:unhideWhenUsed/>
    <w:qFormat/>
    <w:rsid w:val="000814F2"/>
    <w:pPr>
      <w:keepNext/>
      <w:keepLines/>
      <w:spacing w:before="120"/>
      <w:ind w:left="851"/>
      <w:outlineLvl w:val="1"/>
    </w:pPr>
    <w:rPr>
      <w:rFonts w:eastAsiaTheme="majorEastAsia" w:cstheme="majorBidi"/>
      <w:color w:val="2E74B5" w:themeColor="accent1" w:themeShade="BF"/>
      <w:sz w:val="26"/>
      <w:szCs w:val="26"/>
    </w:rPr>
  </w:style>
  <w:style w:type="paragraph" w:styleId="Cmsor3">
    <w:name w:val="heading 3"/>
    <w:basedOn w:val="Norml"/>
    <w:next w:val="Norml"/>
    <w:link w:val="Cmsor3Char"/>
    <w:autoRedefine/>
    <w:uiPriority w:val="9"/>
    <w:unhideWhenUsed/>
    <w:qFormat/>
    <w:rsid w:val="00C529B3"/>
    <w:pPr>
      <w:keepNext/>
      <w:keepLines/>
      <w:spacing w:before="120"/>
      <w:ind w:left="1416"/>
      <w:outlineLvl w:val="2"/>
    </w:pPr>
    <w:rPr>
      <w:rFonts w:eastAsiaTheme="majorEastAsia" w:cstheme="majorBidi"/>
      <w:i/>
      <w:color w:val="2E74B5" w:themeColor="accent1" w:themeShade="BF"/>
      <w:sz w:val="26"/>
      <w:szCs w:val="26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next w:val="Norml"/>
    <w:link w:val="CmChar"/>
    <w:autoRedefine/>
    <w:uiPriority w:val="10"/>
    <w:qFormat/>
    <w:rsid w:val="001945FC"/>
    <w:pPr>
      <w:jc w:val="center"/>
    </w:pPr>
    <w:rPr>
      <w:rFonts w:asciiTheme="majorHAnsi" w:eastAsiaTheme="majorEastAsia" w:hAnsiTheme="majorHAnsi" w:cstheme="majorBidi"/>
      <w:b/>
      <w:bCs w:val="0"/>
      <w:color w:val="0070C0"/>
      <w:spacing w:val="-10"/>
      <w:kern w:val="28"/>
      <w:sz w:val="40"/>
      <w:szCs w:val="48"/>
      <w:lang w:eastAsia="en-US"/>
    </w:rPr>
  </w:style>
  <w:style w:type="character" w:customStyle="1" w:styleId="CmChar">
    <w:name w:val="Cím Char"/>
    <w:basedOn w:val="Bekezdsalapbettpusa"/>
    <w:link w:val="Cm"/>
    <w:uiPriority w:val="10"/>
    <w:rsid w:val="001945FC"/>
    <w:rPr>
      <w:rFonts w:asciiTheme="majorHAnsi" w:eastAsiaTheme="majorEastAsia" w:hAnsiTheme="majorHAnsi" w:cstheme="majorBidi"/>
      <w:b/>
      <w:color w:val="0070C0"/>
      <w:spacing w:val="-10"/>
      <w:kern w:val="28"/>
      <w:sz w:val="40"/>
      <w:szCs w:val="48"/>
    </w:rPr>
  </w:style>
  <w:style w:type="paragraph" w:styleId="Alcm">
    <w:name w:val="Subtitle"/>
    <w:basedOn w:val="Norml"/>
    <w:next w:val="Norml"/>
    <w:link w:val="AlcmChar"/>
    <w:autoRedefine/>
    <w:uiPriority w:val="11"/>
    <w:qFormat/>
    <w:rsid w:val="001945FC"/>
    <w:pPr>
      <w:numPr>
        <w:ilvl w:val="1"/>
      </w:numPr>
      <w:spacing w:after="360" w:line="276" w:lineRule="auto"/>
      <w:jc w:val="center"/>
    </w:pPr>
    <w:rPr>
      <w:rFonts w:asciiTheme="majorHAnsi" w:hAnsiTheme="majorHAnsi"/>
      <w:bCs w:val="0"/>
      <w:color w:val="5A5A5A" w:themeColor="text1" w:themeTint="A5"/>
      <w:spacing w:val="15"/>
      <w:szCs w:val="28"/>
      <w:lang w:eastAsia="en-US"/>
    </w:rPr>
  </w:style>
  <w:style w:type="character" w:customStyle="1" w:styleId="AlcmChar">
    <w:name w:val="Alcím Char"/>
    <w:basedOn w:val="Bekezdsalapbettpusa"/>
    <w:link w:val="Alcm"/>
    <w:uiPriority w:val="11"/>
    <w:rsid w:val="001945FC"/>
    <w:rPr>
      <w:rFonts w:asciiTheme="majorHAnsi" w:hAnsiTheme="majorHAnsi"/>
      <w:color w:val="5A5A5A" w:themeColor="text1" w:themeTint="A5"/>
      <w:spacing w:val="15"/>
      <w:sz w:val="24"/>
      <w:szCs w:val="28"/>
    </w:rPr>
  </w:style>
  <w:style w:type="character" w:customStyle="1" w:styleId="Cmsor1Char">
    <w:name w:val="Címsor 1 Char"/>
    <w:basedOn w:val="Bekezdsalapbettpusa"/>
    <w:link w:val="Cmsor1"/>
    <w:uiPriority w:val="9"/>
    <w:rsid w:val="00DB0784"/>
    <w:rPr>
      <w:rFonts w:eastAsiaTheme="majorEastAsia" w:cstheme="majorBidi"/>
      <w:bCs/>
      <w:color w:val="2E74B5" w:themeColor="accent1" w:themeShade="BF"/>
      <w:sz w:val="32"/>
      <w:szCs w:val="32"/>
    </w:rPr>
  </w:style>
  <w:style w:type="paragraph" w:styleId="Listaszerbekezds">
    <w:name w:val="List Paragraph"/>
    <w:basedOn w:val="Norml"/>
    <w:autoRedefine/>
    <w:uiPriority w:val="34"/>
    <w:qFormat/>
    <w:rsid w:val="009A0E89"/>
    <w:pPr>
      <w:numPr>
        <w:numId w:val="7"/>
      </w:numPr>
      <w:shd w:val="clear" w:color="auto" w:fill="FFFFFF" w:themeFill="background1"/>
      <w:jc w:val="left"/>
    </w:pPr>
    <w:rPr>
      <w:rFonts w:eastAsia="Calibri" w:cs="Calibri"/>
      <w:shd w:val="clear" w:color="auto" w:fill="FFFFFF"/>
      <w:lang w:eastAsia="en-US"/>
    </w:rPr>
  </w:style>
  <w:style w:type="character" w:customStyle="1" w:styleId="Cmsor2Char">
    <w:name w:val="Címsor 2 Char"/>
    <w:basedOn w:val="Bekezdsalapbettpusa"/>
    <w:link w:val="Cmsor2"/>
    <w:uiPriority w:val="9"/>
    <w:rsid w:val="000814F2"/>
    <w:rPr>
      <w:rFonts w:asciiTheme="majorHAnsi" w:eastAsiaTheme="majorEastAsia" w:hAnsiTheme="majorHAnsi" w:cstheme="majorBidi"/>
      <w:color w:val="2E74B5" w:themeColor="accent1" w:themeShade="BF"/>
      <w:sz w:val="26"/>
      <w:szCs w:val="26"/>
      <w:shd w:val="clear" w:color="auto" w:fill="FFFFFF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C529B3"/>
    <w:rPr>
      <w:rFonts w:eastAsiaTheme="majorEastAsia" w:cstheme="majorBidi"/>
      <w:bCs/>
      <w:i/>
      <w:color w:val="2E74B5" w:themeColor="accent1" w:themeShade="BF"/>
      <w:sz w:val="26"/>
      <w:szCs w:val="26"/>
    </w:rPr>
  </w:style>
  <w:style w:type="paragraph" w:styleId="Kpalrs">
    <w:name w:val="caption"/>
    <w:basedOn w:val="Norml"/>
    <w:next w:val="Norml"/>
    <w:autoRedefine/>
    <w:uiPriority w:val="35"/>
    <w:unhideWhenUsed/>
    <w:qFormat/>
    <w:rsid w:val="00401F00"/>
    <w:pPr>
      <w:spacing w:after="200"/>
      <w:jc w:val="center"/>
    </w:pPr>
    <w:rPr>
      <w:i/>
      <w:iCs/>
      <w:color w:val="44546A" w:themeColor="text2"/>
      <w:sz w:val="18"/>
      <w:szCs w:val="18"/>
      <w:lang w:val="en-GB"/>
    </w:rPr>
  </w:style>
  <w:style w:type="paragraph" w:customStyle="1" w:styleId="ALCM4">
    <w:name w:val="ALCÍM4"/>
    <w:basedOn w:val="Cmsor2"/>
    <w:next w:val="Norml"/>
    <w:link w:val="ALCM4Char"/>
    <w:autoRedefine/>
    <w:qFormat/>
    <w:rsid w:val="00B55940"/>
    <w:pPr>
      <w:ind w:left="425"/>
    </w:pPr>
    <w:rPr>
      <w:rFonts w:ascii="Cambria" w:hAnsi="Cambria"/>
      <w:bCs w:val="0"/>
      <w:i/>
      <w:color w:val="5B9BD5" w:themeColor="accent1"/>
      <w:sz w:val="24"/>
      <w:szCs w:val="24"/>
    </w:rPr>
  </w:style>
  <w:style w:type="character" w:customStyle="1" w:styleId="ALCM4Char">
    <w:name w:val="ALCÍM4 Char"/>
    <w:basedOn w:val="Cmsor2Char"/>
    <w:link w:val="ALCM4"/>
    <w:rsid w:val="00B55940"/>
    <w:rPr>
      <w:rFonts w:ascii="Cambria" w:eastAsiaTheme="majorEastAsia" w:hAnsi="Cambria" w:cstheme="majorBidi"/>
      <w:i/>
      <w:color w:val="5B9BD5" w:themeColor="accent1"/>
      <w:sz w:val="24"/>
      <w:szCs w:val="24"/>
      <w:shd w:val="clear" w:color="auto" w:fill="FFFFFF"/>
      <w:lang w:eastAsia="hu-HU"/>
    </w:rPr>
  </w:style>
  <w:style w:type="character" w:styleId="Kiemels2">
    <w:name w:val="Strong"/>
    <w:uiPriority w:val="22"/>
    <w:qFormat/>
    <w:rsid w:val="00217255"/>
    <w:rPr>
      <w:b/>
      <w:bCs/>
    </w:rPr>
  </w:style>
  <w:style w:type="paragraph" w:customStyle="1" w:styleId="Alaprtelmezettstlus">
    <w:name w:val="Alapértelmezett stílus"/>
    <w:rsid w:val="00F522BE"/>
    <w:pPr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customStyle="1" w:styleId="Internet-hivatkozs">
    <w:name w:val="Internet-hivatkozás"/>
    <w:rsid w:val="00F522BE"/>
    <w:rPr>
      <w:color w:val="0000FF"/>
      <w:u w:val="single"/>
    </w:rPr>
  </w:style>
  <w:style w:type="paragraph" w:styleId="lfej">
    <w:name w:val="header"/>
    <w:basedOn w:val="Norml"/>
    <w:link w:val="lfejChar"/>
    <w:uiPriority w:val="99"/>
    <w:unhideWhenUsed/>
    <w:rsid w:val="00333784"/>
    <w:pPr>
      <w:tabs>
        <w:tab w:val="center" w:pos="4536"/>
        <w:tab w:val="right" w:pos="9072"/>
      </w:tabs>
      <w:spacing w:after="0"/>
    </w:pPr>
  </w:style>
  <w:style w:type="character" w:customStyle="1" w:styleId="lfejChar">
    <w:name w:val="Élőfej Char"/>
    <w:basedOn w:val="Bekezdsalapbettpusa"/>
    <w:link w:val="lfej"/>
    <w:uiPriority w:val="99"/>
    <w:rsid w:val="00333784"/>
    <w:rPr>
      <w:bCs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333784"/>
    <w:pPr>
      <w:tabs>
        <w:tab w:val="center" w:pos="4536"/>
        <w:tab w:val="right" w:pos="9072"/>
      </w:tabs>
      <w:spacing w:after="0"/>
    </w:pPr>
  </w:style>
  <w:style w:type="character" w:customStyle="1" w:styleId="llbChar">
    <w:name w:val="Élőláb Char"/>
    <w:basedOn w:val="Bekezdsalapbettpusa"/>
    <w:link w:val="llb"/>
    <w:uiPriority w:val="99"/>
    <w:rsid w:val="00333784"/>
    <w:rPr>
      <w:bCs/>
      <w:sz w:val="24"/>
      <w:szCs w:val="24"/>
      <w:lang w:eastAsia="hu-HU"/>
    </w:rPr>
  </w:style>
  <w:style w:type="paragraph" w:customStyle="1" w:styleId="irodalomjegyzk">
    <w:name w:val="irodalomjegyzék"/>
    <w:basedOn w:val="Norml"/>
    <w:autoRedefine/>
    <w:rsid w:val="006F6EB4"/>
    <w:pPr>
      <w:spacing w:before="120" w:after="0"/>
      <w:jc w:val="left"/>
    </w:pPr>
    <w:rPr>
      <w:rFonts w:ascii="Times New Roman" w:eastAsia="Times New Roman" w:hAnsi="Times New Roman" w:cs="Times New Roman"/>
      <w:b/>
      <w:bCs w:val="0"/>
      <w:szCs w:val="20"/>
    </w:rPr>
  </w:style>
  <w:style w:type="character" w:styleId="Hiperhivatkozs">
    <w:name w:val="Hyperlink"/>
    <w:rsid w:val="00FF156F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C05F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5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tktamop.elte.hu/online-tananyagok/kiallitasi_kommunikacio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illennium-project.org/millennium/publications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minoseg.elte.hu/szabalyzat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3769</Words>
  <Characters>26007</Characters>
  <Application>Microsoft Office Word</Application>
  <DocSecurity>0</DocSecurity>
  <Lines>216</Lines>
  <Paragraphs>59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</dc:creator>
  <cp:keywords/>
  <dc:description/>
  <cp:lastModifiedBy>Klára</cp:lastModifiedBy>
  <cp:revision>2</cp:revision>
  <dcterms:created xsi:type="dcterms:W3CDTF">2016-06-13T15:10:00Z</dcterms:created>
  <dcterms:modified xsi:type="dcterms:W3CDTF">2016-06-13T15:10:00Z</dcterms:modified>
</cp:coreProperties>
</file>